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62"/>
      </w:tblGrid>
      <w:tr w:rsidR="00AB7A5D" w:rsidRPr="00BA18D1" w:rsidTr="00F01497">
        <w:tc>
          <w:tcPr>
            <w:tcW w:w="4678" w:type="dxa"/>
            <w:shd w:val="clear" w:color="auto" w:fill="auto"/>
          </w:tcPr>
          <w:p w:rsidR="00AB7A5D" w:rsidRPr="00BA18D1" w:rsidRDefault="00AB7A5D" w:rsidP="00F01497">
            <w:pPr>
              <w:widowControl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B7A5D" w:rsidRPr="00BA18D1" w:rsidRDefault="00AB7A5D" w:rsidP="00F01497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>УТВЕРЖДЕНА</w:t>
            </w:r>
          </w:p>
          <w:p w:rsidR="00A16F3C" w:rsidRPr="00BA18D1" w:rsidRDefault="00AB7A5D" w:rsidP="00A16F3C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 xml:space="preserve">       </w:t>
            </w:r>
            <w:r w:rsidR="00A16F3C" w:rsidRPr="00BA18D1">
              <w:rPr>
                <w:sz w:val="28"/>
                <w:szCs w:val="28"/>
              </w:rPr>
              <w:t xml:space="preserve">Приказом председателя </w:t>
            </w:r>
          </w:p>
          <w:p w:rsidR="00A16F3C" w:rsidRPr="00BA18D1" w:rsidRDefault="00A16F3C" w:rsidP="00A16F3C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 xml:space="preserve">Комитета фармации </w:t>
            </w:r>
          </w:p>
          <w:p w:rsidR="00A16F3C" w:rsidRPr="00BA18D1" w:rsidRDefault="00A16F3C" w:rsidP="00A16F3C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>Министерства здравоохранения</w:t>
            </w:r>
          </w:p>
          <w:p w:rsidR="00AB7A5D" w:rsidRPr="00BA18D1" w:rsidRDefault="00A16F3C" w:rsidP="00A16F3C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 xml:space="preserve">       Республики Казахстан</w:t>
            </w:r>
          </w:p>
          <w:p w:rsidR="00AB7A5D" w:rsidRPr="00BA18D1" w:rsidRDefault="00AB7A5D" w:rsidP="00F01497">
            <w:pPr>
              <w:suppressAutoHyphens/>
              <w:jc w:val="right"/>
              <w:rPr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>от «</w:t>
            </w:r>
            <w:bookmarkStart w:id="0" w:name="_GoBack"/>
            <w:proofErr w:type="gramStart"/>
            <w:r w:rsidR="002A548D" w:rsidRPr="002A548D">
              <w:rPr>
                <w:sz w:val="28"/>
                <w:szCs w:val="28"/>
                <w:u w:val="single"/>
                <w:lang w:val="kk-KZ"/>
              </w:rPr>
              <w:t>26</w:t>
            </w:r>
            <w:bookmarkEnd w:id="0"/>
            <w:r w:rsidRPr="00BA18D1">
              <w:rPr>
                <w:sz w:val="28"/>
                <w:szCs w:val="28"/>
              </w:rPr>
              <w:t>»</w:t>
            </w:r>
            <w:r w:rsidR="00750793" w:rsidRPr="00BA18D1">
              <w:rPr>
                <w:sz w:val="28"/>
                <w:szCs w:val="28"/>
                <w:lang w:val="kk-KZ"/>
              </w:rPr>
              <w:t xml:space="preserve">  </w:t>
            </w:r>
            <w:r w:rsidR="002A548D" w:rsidRPr="002A548D">
              <w:rPr>
                <w:sz w:val="28"/>
                <w:szCs w:val="28"/>
                <w:u w:val="single"/>
                <w:lang w:val="kk-KZ"/>
              </w:rPr>
              <w:t>04</w:t>
            </w:r>
            <w:proofErr w:type="gramEnd"/>
            <w:r w:rsidR="00750793" w:rsidRPr="00BA18D1">
              <w:rPr>
                <w:sz w:val="28"/>
                <w:szCs w:val="28"/>
                <w:lang w:val="kk-KZ"/>
              </w:rPr>
              <w:t xml:space="preserve"> </w:t>
            </w:r>
            <w:r w:rsidRPr="00BA18D1">
              <w:rPr>
                <w:sz w:val="28"/>
                <w:szCs w:val="28"/>
              </w:rPr>
              <w:t>20</w:t>
            </w:r>
            <w:r w:rsidR="002A548D">
              <w:rPr>
                <w:sz w:val="28"/>
                <w:szCs w:val="28"/>
                <w:lang w:val="kk-KZ"/>
              </w:rPr>
              <w:t>19</w:t>
            </w:r>
            <w:r w:rsidRPr="00BA18D1">
              <w:rPr>
                <w:sz w:val="28"/>
                <w:szCs w:val="28"/>
              </w:rPr>
              <w:t xml:space="preserve"> г.</w:t>
            </w:r>
          </w:p>
          <w:p w:rsidR="00AB7A5D" w:rsidRPr="002A548D" w:rsidRDefault="00AB7A5D" w:rsidP="00750793">
            <w:pPr>
              <w:suppressAutoHyphens/>
              <w:jc w:val="right"/>
              <w:rPr>
                <w:rFonts w:eastAsia="Batang"/>
                <w:sz w:val="28"/>
                <w:szCs w:val="28"/>
              </w:rPr>
            </w:pPr>
            <w:r w:rsidRPr="00BA18D1">
              <w:rPr>
                <w:sz w:val="28"/>
                <w:szCs w:val="28"/>
              </w:rPr>
              <w:t xml:space="preserve"> </w:t>
            </w:r>
            <w:r w:rsidRPr="00BA18D1">
              <w:rPr>
                <w:sz w:val="28"/>
                <w:szCs w:val="28"/>
                <w:lang w:val="hu-HU"/>
              </w:rPr>
              <w:t xml:space="preserve">№ </w:t>
            </w:r>
            <w:r w:rsidR="002A548D">
              <w:rPr>
                <w:sz w:val="28"/>
                <w:szCs w:val="28"/>
                <w:u w:val="single"/>
                <w:lang w:val="en-US"/>
              </w:rPr>
              <w:t>N</w:t>
            </w:r>
            <w:r w:rsidR="002A548D" w:rsidRPr="002A548D">
              <w:rPr>
                <w:sz w:val="28"/>
                <w:szCs w:val="28"/>
                <w:u w:val="single"/>
              </w:rPr>
              <w:t>021028</w:t>
            </w:r>
          </w:p>
        </w:tc>
      </w:tr>
    </w:tbl>
    <w:p w:rsidR="00B8613A" w:rsidRPr="00BA18D1" w:rsidRDefault="00B8613A" w:rsidP="00B8613A">
      <w:pPr>
        <w:pStyle w:val="a4"/>
        <w:rPr>
          <w:rFonts w:ascii="Times New Roman" w:hAnsi="Times New Roman"/>
          <w:sz w:val="28"/>
          <w:szCs w:val="28"/>
        </w:rPr>
      </w:pPr>
      <w:r w:rsidRPr="00BA18D1">
        <w:rPr>
          <w:rFonts w:ascii="Times New Roman" w:hAnsi="Times New Roman"/>
          <w:sz w:val="28"/>
          <w:szCs w:val="28"/>
        </w:rPr>
        <w:t>Инструкция по медицинскому применению</w:t>
      </w:r>
    </w:p>
    <w:p w:rsidR="00B8613A" w:rsidRPr="00BA18D1" w:rsidRDefault="00B8613A" w:rsidP="00B8613A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BA18D1">
        <w:rPr>
          <w:b/>
          <w:sz w:val="28"/>
          <w:szCs w:val="28"/>
        </w:rPr>
        <w:t>лекарственного</w:t>
      </w:r>
      <w:proofErr w:type="spellEnd"/>
      <w:r w:rsidRPr="00BA18D1">
        <w:rPr>
          <w:b/>
          <w:sz w:val="28"/>
          <w:szCs w:val="28"/>
        </w:rPr>
        <w:t xml:space="preserve"> </w:t>
      </w:r>
      <w:proofErr w:type="spellStart"/>
      <w:r w:rsidRPr="00BA18D1">
        <w:rPr>
          <w:b/>
          <w:sz w:val="28"/>
          <w:szCs w:val="28"/>
        </w:rPr>
        <w:t>средства</w:t>
      </w:r>
      <w:proofErr w:type="spellEnd"/>
    </w:p>
    <w:p w:rsidR="00175590" w:rsidRDefault="00175590" w:rsidP="00B8613A">
      <w:pPr>
        <w:pStyle w:val="a4"/>
        <w:rPr>
          <w:rFonts w:ascii="Times New Roman" w:hAnsi="Times New Roman"/>
          <w:sz w:val="28"/>
          <w:szCs w:val="28"/>
        </w:rPr>
      </w:pPr>
    </w:p>
    <w:p w:rsidR="00B8613A" w:rsidRPr="00BA18D1" w:rsidRDefault="00B8613A" w:rsidP="00B8613A">
      <w:pPr>
        <w:pStyle w:val="a4"/>
        <w:rPr>
          <w:rFonts w:ascii="Times New Roman" w:hAnsi="Times New Roman"/>
          <w:sz w:val="28"/>
          <w:szCs w:val="28"/>
        </w:rPr>
      </w:pPr>
      <w:r w:rsidRPr="00BA18D1">
        <w:rPr>
          <w:rFonts w:ascii="Times New Roman" w:hAnsi="Times New Roman"/>
          <w:sz w:val="28"/>
          <w:szCs w:val="28"/>
        </w:rPr>
        <w:t>ПАРЛАЗИН</w:t>
      </w:r>
      <w:r w:rsidRPr="00BA18D1">
        <w:rPr>
          <w:rFonts w:ascii="Times New Roman" w:hAnsi="Times New Roman"/>
          <w:sz w:val="28"/>
          <w:szCs w:val="28"/>
          <w:vertAlign w:val="superscript"/>
        </w:rPr>
        <w:t xml:space="preserve">®   </w:t>
      </w:r>
      <w:r w:rsidRPr="00BA18D1">
        <w:rPr>
          <w:rFonts w:ascii="Times New Roman" w:hAnsi="Times New Roman"/>
          <w:sz w:val="28"/>
          <w:szCs w:val="28"/>
        </w:rPr>
        <w:t xml:space="preserve"> </w:t>
      </w:r>
    </w:p>
    <w:p w:rsidR="00B8613A" w:rsidRPr="00BA18D1" w:rsidRDefault="00B8613A" w:rsidP="00B8613A">
      <w:pPr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Торговое название  </w:t>
      </w:r>
    </w:p>
    <w:p w:rsidR="00B8613A" w:rsidRPr="00BA18D1" w:rsidRDefault="00B8613A" w:rsidP="00B8613A">
      <w:pPr>
        <w:rPr>
          <w:b/>
          <w:sz w:val="28"/>
          <w:szCs w:val="28"/>
          <w:vertAlign w:val="superscript"/>
        </w:rPr>
      </w:pPr>
      <w:r w:rsidRPr="00BA18D1">
        <w:rPr>
          <w:sz w:val="28"/>
          <w:szCs w:val="28"/>
          <w:vertAlign w:val="superscript"/>
        </w:rPr>
        <w:t xml:space="preserve"> </w:t>
      </w:r>
      <w:proofErr w:type="spellStart"/>
      <w:r w:rsidRPr="00BA18D1">
        <w:rPr>
          <w:sz w:val="28"/>
          <w:szCs w:val="28"/>
        </w:rPr>
        <w:t>Парлазин</w:t>
      </w:r>
      <w:proofErr w:type="spellEnd"/>
      <w:r w:rsidRPr="00BA18D1">
        <w:rPr>
          <w:b/>
          <w:sz w:val="28"/>
          <w:szCs w:val="28"/>
          <w:vertAlign w:val="superscript"/>
        </w:rPr>
        <w:t xml:space="preserve">®    </w:t>
      </w:r>
    </w:p>
    <w:p w:rsidR="00B8613A" w:rsidRPr="00BA18D1" w:rsidRDefault="00B8613A" w:rsidP="00B8613A">
      <w:pPr>
        <w:rPr>
          <w:sz w:val="28"/>
          <w:szCs w:val="28"/>
          <w:vertAlign w:val="superscript"/>
        </w:rPr>
      </w:pPr>
    </w:p>
    <w:p w:rsidR="00B8613A" w:rsidRPr="00BA18D1" w:rsidRDefault="00B8613A" w:rsidP="00B8613A">
      <w:pPr>
        <w:rPr>
          <w:sz w:val="28"/>
          <w:szCs w:val="28"/>
        </w:rPr>
      </w:pPr>
      <w:r w:rsidRPr="00BA18D1">
        <w:rPr>
          <w:b/>
          <w:sz w:val="28"/>
          <w:szCs w:val="28"/>
        </w:rPr>
        <w:t>Международное</w:t>
      </w:r>
      <w:r w:rsidRPr="00BA18D1">
        <w:rPr>
          <w:b/>
          <w:sz w:val="28"/>
          <w:szCs w:val="28"/>
          <w:vertAlign w:val="superscript"/>
        </w:rPr>
        <w:t xml:space="preserve">  </w:t>
      </w:r>
      <w:r w:rsidRPr="00BA18D1">
        <w:rPr>
          <w:b/>
          <w:sz w:val="28"/>
          <w:szCs w:val="28"/>
        </w:rPr>
        <w:t xml:space="preserve">непатентованное название   </w:t>
      </w:r>
      <w:r w:rsidRPr="00BA18D1">
        <w:rPr>
          <w:sz w:val="28"/>
          <w:szCs w:val="28"/>
        </w:rPr>
        <w:t xml:space="preserve"> </w:t>
      </w:r>
    </w:p>
    <w:p w:rsidR="00B8613A" w:rsidRPr="00BA18D1" w:rsidRDefault="00B8613A" w:rsidP="00B8613A">
      <w:pPr>
        <w:rPr>
          <w:sz w:val="28"/>
          <w:szCs w:val="28"/>
        </w:rPr>
      </w:pPr>
      <w:proofErr w:type="spellStart"/>
      <w:r w:rsidRPr="00BA18D1">
        <w:rPr>
          <w:sz w:val="28"/>
          <w:szCs w:val="28"/>
        </w:rPr>
        <w:t>Цетиризин</w:t>
      </w:r>
      <w:proofErr w:type="spellEnd"/>
    </w:p>
    <w:p w:rsidR="00B8613A" w:rsidRPr="00BA18D1" w:rsidRDefault="00B8613A" w:rsidP="00B8613A">
      <w:pPr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Лекарственная форма </w:t>
      </w: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sz w:val="28"/>
          <w:szCs w:val="28"/>
        </w:rPr>
        <w:t>Таблетки, покрытые оболочкой 10</w:t>
      </w:r>
      <w:r w:rsidR="00DF3A65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мг</w:t>
      </w: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Состав 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Одна таблетка содержит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активное вещество </w:t>
      </w:r>
      <w:r w:rsidRPr="00BA18D1">
        <w:rPr>
          <w:sz w:val="28"/>
          <w:szCs w:val="28"/>
        </w:rPr>
        <w:t xml:space="preserve">-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</w:t>
      </w:r>
      <w:proofErr w:type="spellStart"/>
      <w:r w:rsidRPr="00BA18D1">
        <w:rPr>
          <w:sz w:val="28"/>
          <w:szCs w:val="28"/>
        </w:rPr>
        <w:t>дигидрохлорид</w:t>
      </w:r>
      <w:proofErr w:type="spellEnd"/>
      <w:r w:rsidRPr="00BA18D1">
        <w:rPr>
          <w:sz w:val="28"/>
          <w:szCs w:val="28"/>
        </w:rPr>
        <w:t xml:space="preserve"> 10 мг,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i/>
          <w:sz w:val="28"/>
          <w:szCs w:val="28"/>
        </w:rPr>
        <w:t>вспомогательные вещества</w:t>
      </w:r>
      <w:r w:rsidRPr="00BA18D1">
        <w:rPr>
          <w:sz w:val="28"/>
          <w:szCs w:val="28"/>
        </w:rPr>
        <w:t xml:space="preserve">:  кремния диоксид коллоидный безводный, магния </w:t>
      </w:r>
      <w:proofErr w:type="spellStart"/>
      <w:r w:rsidRPr="00BA18D1">
        <w:rPr>
          <w:sz w:val="28"/>
          <w:szCs w:val="28"/>
        </w:rPr>
        <w:t>стеарат</w:t>
      </w:r>
      <w:proofErr w:type="spellEnd"/>
      <w:r w:rsidRPr="00BA18D1">
        <w:rPr>
          <w:sz w:val="28"/>
          <w:szCs w:val="28"/>
        </w:rPr>
        <w:t xml:space="preserve">, лактозы моногидрат,  целлюлоза микрокристаллическая, 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i/>
          <w:sz w:val="28"/>
          <w:szCs w:val="28"/>
          <w:lang w:val="kk-KZ"/>
        </w:rPr>
        <w:t xml:space="preserve">состав </w:t>
      </w:r>
      <w:proofErr w:type="spellStart"/>
      <w:r w:rsidRPr="00BA18D1">
        <w:rPr>
          <w:i/>
          <w:sz w:val="28"/>
          <w:szCs w:val="28"/>
        </w:rPr>
        <w:t>оболочк</w:t>
      </w:r>
      <w:proofErr w:type="spellEnd"/>
      <w:r w:rsidRPr="00BA18D1">
        <w:rPr>
          <w:i/>
          <w:sz w:val="28"/>
          <w:szCs w:val="28"/>
          <w:lang w:val="kk-KZ"/>
        </w:rPr>
        <w:t>и</w:t>
      </w:r>
      <w:r w:rsidRPr="00BA18D1">
        <w:rPr>
          <w:i/>
          <w:sz w:val="28"/>
          <w:szCs w:val="28"/>
        </w:rPr>
        <w:t>:</w:t>
      </w:r>
      <w:r w:rsidRPr="00BA18D1">
        <w:rPr>
          <w:sz w:val="28"/>
          <w:szCs w:val="28"/>
        </w:rPr>
        <w:t xml:space="preserve">  </w:t>
      </w:r>
      <w:r w:rsidR="00E146D6" w:rsidRPr="00BA18D1">
        <w:rPr>
          <w:sz w:val="28"/>
          <w:szCs w:val="28"/>
        </w:rPr>
        <w:t>желтый «Солнечный закат» (Е110)</w:t>
      </w:r>
      <w:r w:rsidRPr="00BA18D1">
        <w:rPr>
          <w:sz w:val="28"/>
          <w:szCs w:val="28"/>
        </w:rPr>
        <w:t xml:space="preserve">, </w:t>
      </w:r>
      <w:proofErr w:type="spellStart"/>
      <w:r w:rsidRPr="00BA18D1">
        <w:rPr>
          <w:bCs/>
          <w:sz w:val="28"/>
          <w:szCs w:val="28"/>
        </w:rPr>
        <w:t>Opadry</w:t>
      </w:r>
      <w:proofErr w:type="spellEnd"/>
      <w:r w:rsidRPr="00BA18D1">
        <w:rPr>
          <w:bCs/>
          <w:sz w:val="28"/>
          <w:szCs w:val="28"/>
        </w:rPr>
        <w:t xml:space="preserve"> Y-1-7000</w:t>
      </w:r>
      <w:r w:rsidR="009B12AC" w:rsidRPr="00BA18D1">
        <w:rPr>
          <w:bCs/>
          <w:sz w:val="28"/>
          <w:szCs w:val="28"/>
        </w:rPr>
        <w:t xml:space="preserve"> белый</w:t>
      </w:r>
      <w:r w:rsidRPr="00BA18D1">
        <w:rPr>
          <w:bCs/>
          <w:sz w:val="28"/>
          <w:szCs w:val="28"/>
        </w:rPr>
        <w:t xml:space="preserve"> (</w:t>
      </w:r>
      <w:proofErr w:type="spellStart"/>
      <w:r w:rsidRPr="00BA18D1">
        <w:rPr>
          <w:sz w:val="28"/>
          <w:szCs w:val="28"/>
        </w:rPr>
        <w:t>гидроксипропилметилцеллюлоза</w:t>
      </w:r>
      <w:proofErr w:type="spellEnd"/>
      <w:r w:rsidRPr="00BA18D1">
        <w:rPr>
          <w:sz w:val="28"/>
          <w:szCs w:val="28"/>
        </w:rPr>
        <w:t xml:space="preserve">, титана диоксид </w:t>
      </w:r>
      <w:r w:rsidR="00E146D6" w:rsidRPr="00BA18D1">
        <w:rPr>
          <w:sz w:val="28"/>
          <w:szCs w:val="28"/>
        </w:rPr>
        <w:t>(</w:t>
      </w:r>
      <w:r w:rsidRPr="00BA18D1">
        <w:rPr>
          <w:sz w:val="28"/>
          <w:szCs w:val="28"/>
        </w:rPr>
        <w:t>Е 171</w:t>
      </w:r>
      <w:r w:rsidR="00E146D6" w:rsidRPr="00BA18D1">
        <w:rPr>
          <w:sz w:val="28"/>
          <w:szCs w:val="28"/>
        </w:rPr>
        <w:t>)</w:t>
      </w:r>
      <w:r w:rsidRPr="00BA18D1">
        <w:rPr>
          <w:sz w:val="28"/>
          <w:szCs w:val="28"/>
        </w:rPr>
        <w:t xml:space="preserve">,  </w:t>
      </w:r>
      <w:proofErr w:type="spellStart"/>
      <w:r w:rsidRPr="00BA18D1">
        <w:rPr>
          <w:sz w:val="28"/>
          <w:szCs w:val="28"/>
        </w:rPr>
        <w:t>макрогол</w:t>
      </w:r>
      <w:proofErr w:type="spellEnd"/>
      <w:r w:rsidRPr="00BA18D1">
        <w:rPr>
          <w:sz w:val="28"/>
          <w:szCs w:val="28"/>
        </w:rPr>
        <w:t xml:space="preserve"> 400)</w:t>
      </w:r>
    </w:p>
    <w:p w:rsidR="00B8613A" w:rsidRPr="00BA18D1" w:rsidRDefault="00B8613A" w:rsidP="00B8613A">
      <w:pPr>
        <w:jc w:val="both"/>
        <w:rPr>
          <w:i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Описание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Светло-</w:t>
      </w:r>
      <w:proofErr w:type="gramStart"/>
      <w:r w:rsidRPr="00BA18D1">
        <w:rPr>
          <w:sz w:val="28"/>
          <w:szCs w:val="28"/>
        </w:rPr>
        <w:t>оранжевые,  двояковыпуклые</w:t>
      </w:r>
      <w:proofErr w:type="gramEnd"/>
      <w:r w:rsidRPr="00BA18D1">
        <w:rPr>
          <w:sz w:val="28"/>
          <w:szCs w:val="28"/>
        </w:rPr>
        <w:t>, продолговатые</w:t>
      </w:r>
      <w:r w:rsidR="0073750F" w:rsidRPr="00BA18D1">
        <w:rPr>
          <w:sz w:val="28"/>
          <w:szCs w:val="28"/>
        </w:rPr>
        <w:t>,</w:t>
      </w:r>
      <w:r w:rsidRPr="00BA18D1">
        <w:rPr>
          <w:sz w:val="28"/>
          <w:szCs w:val="28"/>
        </w:rPr>
        <w:t xml:space="preserve"> </w:t>
      </w:r>
      <w:r w:rsidR="0073750F" w:rsidRPr="00BA18D1">
        <w:rPr>
          <w:sz w:val="28"/>
          <w:szCs w:val="28"/>
        </w:rPr>
        <w:t xml:space="preserve">с фаской </w:t>
      </w:r>
      <w:r w:rsidRPr="00BA18D1">
        <w:rPr>
          <w:sz w:val="28"/>
          <w:szCs w:val="28"/>
        </w:rPr>
        <w:t xml:space="preserve">таблетки, покрытые оболочкой, </w:t>
      </w:r>
      <w:r w:rsidR="0073750F" w:rsidRPr="00BA18D1">
        <w:rPr>
          <w:sz w:val="28"/>
          <w:szCs w:val="28"/>
        </w:rPr>
        <w:t>с</w:t>
      </w:r>
      <w:r w:rsidRPr="00BA18D1">
        <w:rPr>
          <w:sz w:val="28"/>
          <w:szCs w:val="28"/>
        </w:rPr>
        <w:t xml:space="preserve"> риской на одной и гравировкой Е 511 на другой стороне, без запаха.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Фармакотерапевтическая группа</w:t>
      </w:r>
    </w:p>
    <w:p w:rsidR="004E624E" w:rsidRPr="00BA18D1" w:rsidRDefault="004E624E" w:rsidP="004E624E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Респираторная система. Антигистаминные препараты системного применения. Производные </w:t>
      </w:r>
      <w:proofErr w:type="spellStart"/>
      <w:r w:rsidRPr="00BA18D1">
        <w:rPr>
          <w:sz w:val="28"/>
          <w:szCs w:val="28"/>
        </w:rPr>
        <w:t>пиперазина</w:t>
      </w:r>
      <w:proofErr w:type="spellEnd"/>
      <w:r w:rsidRPr="00BA18D1">
        <w:rPr>
          <w:sz w:val="28"/>
          <w:szCs w:val="28"/>
        </w:rPr>
        <w:t xml:space="preserve">.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>.</w:t>
      </w:r>
    </w:p>
    <w:p w:rsidR="00B8613A" w:rsidRPr="00BA18D1" w:rsidRDefault="00A17692" w:rsidP="00B861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 АТХ </w:t>
      </w:r>
      <w:r w:rsidR="00B8613A" w:rsidRPr="00BA18D1">
        <w:rPr>
          <w:sz w:val="28"/>
          <w:szCs w:val="28"/>
          <w:lang w:val="en-US"/>
        </w:rPr>
        <w:t>R</w:t>
      </w:r>
      <w:r w:rsidR="00B8613A" w:rsidRPr="00BA18D1">
        <w:rPr>
          <w:sz w:val="28"/>
          <w:szCs w:val="28"/>
        </w:rPr>
        <w:t>06</w:t>
      </w:r>
      <w:r w:rsidR="00B8613A" w:rsidRPr="00BA18D1">
        <w:rPr>
          <w:sz w:val="28"/>
          <w:szCs w:val="28"/>
          <w:lang w:val="en-US"/>
        </w:rPr>
        <w:t>AE</w:t>
      </w:r>
      <w:r w:rsidR="00B8613A" w:rsidRPr="00BA18D1">
        <w:rPr>
          <w:sz w:val="28"/>
          <w:szCs w:val="28"/>
        </w:rPr>
        <w:t>07</w:t>
      </w: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Фармакологические свойства</w:t>
      </w:r>
    </w:p>
    <w:p w:rsidR="00476CC9" w:rsidRPr="00BA18D1" w:rsidRDefault="00476CC9" w:rsidP="00476CC9">
      <w:pPr>
        <w:jc w:val="both"/>
        <w:rPr>
          <w:b/>
          <w:i/>
          <w:sz w:val="28"/>
          <w:szCs w:val="28"/>
        </w:rPr>
      </w:pPr>
      <w:r w:rsidRPr="00BA18D1">
        <w:rPr>
          <w:b/>
          <w:i/>
          <w:sz w:val="28"/>
          <w:szCs w:val="28"/>
        </w:rPr>
        <w:t>Фармакокинетика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Равновесная максимальная концентрация составляет примерно 300 </w:t>
      </w:r>
      <w:proofErr w:type="spellStart"/>
      <w:r w:rsidRPr="00BA18D1">
        <w:rPr>
          <w:sz w:val="28"/>
          <w:szCs w:val="28"/>
        </w:rPr>
        <w:t>нг</w:t>
      </w:r>
      <w:proofErr w:type="spellEnd"/>
      <w:r w:rsidRPr="00BA18D1">
        <w:rPr>
          <w:sz w:val="28"/>
          <w:szCs w:val="28"/>
        </w:rPr>
        <w:t>/мл и достигается в течение 1.0 ± 0.5 часа. У добровольцев фармакокинетические параметры (</w:t>
      </w:r>
      <w:proofErr w:type="spellStart"/>
      <w:r w:rsidRPr="00BA18D1">
        <w:rPr>
          <w:sz w:val="28"/>
          <w:szCs w:val="28"/>
        </w:rPr>
        <w:t>С</w:t>
      </w:r>
      <w:r w:rsidRPr="00BA18D1">
        <w:rPr>
          <w:sz w:val="28"/>
          <w:szCs w:val="28"/>
          <w:vertAlign w:val="subscript"/>
        </w:rPr>
        <w:t>мах</w:t>
      </w:r>
      <w:proofErr w:type="spellEnd"/>
      <w:r w:rsidRPr="00BA18D1">
        <w:rPr>
          <w:sz w:val="28"/>
          <w:szCs w:val="28"/>
        </w:rPr>
        <w:t xml:space="preserve"> и А</w:t>
      </w:r>
      <w:r w:rsidRPr="00BA18D1">
        <w:rPr>
          <w:sz w:val="28"/>
          <w:szCs w:val="28"/>
          <w:lang w:val="en-US"/>
        </w:rPr>
        <w:t>U</w:t>
      </w:r>
      <w:r w:rsidRPr="00BA18D1">
        <w:rPr>
          <w:sz w:val="28"/>
          <w:szCs w:val="28"/>
        </w:rPr>
        <w:t xml:space="preserve">С) и распределение имеют унимодальный характер. Пища не влияет на степень всасывания, хотя скорость всасывания понижается. Степень биодоступности сходна при использовании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в форме раствора, капсул или таблеток. Кажущийся объём распределения составляет </w:t>
      </w:r>
      <w:r w:rsidRPr="00BA18D1">
        <w:rPr>
          <w:sz w:val="28"/>
          <w:szCs w:val="28"/>
        </w:rPr>
        <w:lastRenderedPageBreak/>
        <w:t xml:space="preserve">0.50 л/кг. Связывание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с белками плазмы крови 93 ± 0.3%.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не влияет на связывание </w:t>
      </w:r>
      <w:proofErr w:type="spellStart"/>
      <w:r w:rsidRPr="00BA18D1">
        <w:rPr>
          <w:sz w:val="28"/>
          <w:szCs w:val="28"/>
        </w:rPr>
        <w:t>варфарина</w:t>
      </w:r>
      <w:proofErr w:type="spellEnd"/>
      <w:r w:rsidRPr="00BA18D1">
        <w:rPr>
          <w:sz w:val="28"/>
          <w:szCs w:val="28"/>
        </w:rPr>
        <w:t xml:space="preserve"> с белками плазмы. 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не подвергается выраженному </w:t>
      </w:r>
      <w:proofErr w:type="spellStart"/>
      <w:r w:rsidRPr="00BA18D1">
        <w:rPr>
          <w:sz w:val="28"/>
          <w:szCs w:val="28"/>
        </w:rPr>
        <w:t>предистемному</w:t>
      </w:r>
      <w:proofErr w:type="spellEnd"/>
      <w:r w:rsidRPr="00BA18D1">
        <w:rPr>
          <w:sz w:val="28"/>
          <w:szCs w:val="28"/>
        </w:rPr>
        <w:t xml:space="preserve"> метаболизму. 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Около 2/3 дозы выводится </w:t>
      </w:r>
      <w:r w:rsidR="00FE48B9" w:rsidRPr="00BA18D1">
        <w:rPr>
          <w:sz w:val="28"/>
          <w:szCs w:val="28"/>
        </w:rPr>
        <w:t xml:space="preserve">почками </w:t>
      </w:r>
      <w:r w:rsidRPr="00BA18D1">
        <w:rPr>
          <w:sz w:val="28"/>
          <w:szCs w:val="28"/>
        </w:rPr>
        <w:t xml:space="preserve">в неизменной форме. Период полувыведения составляет около 10 часов. </w:t>
      </w:r>
      <w:proofErr w:type="spellStart"/>
      <w:r w:rsidR="00886BE3" w:rsidRPr="00BA18D1">
        <w:rPr>
          <w:sz w:val="28"/>
          <w:szCs w:val="28"/>
        </w:rPr>
        <w:t>Цетиризин</w:t>
      </w:r>
      <w:proofErr w:type="spellEnd"/>
      <w:r w:rsidR="00886BE3" w:rsidRPr="00BA18D1">
        <w:rPr>
          <w:sz w:val="28"/>
          <w:szCs w:val="28"/>
        </w:rPr>
        <w:t xml:space="preserve"> в дозе 10 мг/день при повторной дозировке в течение 10 дней не аккумулировался.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имеет линейную кинетику в диапазоне доз от 5 до 60 мг.</w:t>
      </w:r>
    </w:p>
    <w:p w:rsidR="006D6EBC" w:rsidRPr="00BA18D1" w:rsidRDefault="006D6EBC" w:rsidP="00476CC9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Особые группы пациентов</w:t>
      </w:r>
    </w:p>
    <w:p w:rsidR="00476CC9" w:rsidRPr="00BA18D1" w:rsidRDefault="00476CC9" w:rsidP="00476CC9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Пациенты пожилого возраста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У пациентов пожилого возраста после однократного приёма внутрь дозы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10 мг время полувыведения повысилось примерно на 50%, а клиренс был снижен на 40</w:t>
      </w:r>
      <w:r w:rsidR="00F94DA8"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%, по сравнению с лицами не пожилого возраста. Снижение клиренса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у лиц пожилого возраста вероятно связан с ухудшением почечной функции.</w:t>
      </w:r>
    </w:p>
    <w:p w:rsidR="006D6EBC" w:rsidRPr="00BA18D1" w:rsidRDefault="006D6EBC" w:rsidP="006D6EBC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Дети</w:t>
      </w:r>
    </w:p>
    <w:p w:rsidR="006D6EBC" w:rsidRPr="00BA18D1" w:rsidRDefault="006D6EBC" w:rsidP="006D6EBC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У детей в возрасте 6-12 лет время полувыведения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– около 6 часов, у детей в возрасте 2-6 лет – 5 часов, у младенцев в возрасте 6-24 месяцев этот параметр уменьшается до 3</w:t>
      </w:r>
      <w:r w:rsidR="007F1FD2" w:rsidRPr="00BA18D1">
        <w:rPr>
          <w:sz w:val="28"/>
          <w:szCs w:val="28"/>
        </w:rPr>
        <w:t>.</w:t>
      </w:r>
      <w:r w:rsidRPr="00BA18D1">
        <w:rPr>
          <w:sz w:val="28"/>
          <w:szCs w:val="28"/>
        </w:rPr>
        <w:t>1 часа.</w:t>
      </w:r>
    </w:p>
    <w:p w:rsidR="00476CC9" w:rsidRPr="00BA18D1" w:rsidRDefault="00476CC9" w:rsidP="00476CC9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Пациенты с нарушением функции почек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У пациентов с лёгкой почечной недостаточностью (КК &gt; 40 мл/мин) фармакокинетика препарата была сходна с фармакокинетикой здоровых добровольцев. При умеренной почечной недостаточности, по сравнению со здоровыми добровольцами, период полувыведения увеличивается в 3 раза, а клиренс понижался на 70</w:t>
      </w:r>
      <w:r w:rsidR="00F94DA8"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%.</w:t>
      </w:r>
    </w:p>
    <w:p w:rsidR="00476CC9" w:rsidRPr="00BA18D1" w:rsidRDefault="00476CC9" w:rsidP="00476CC9">
      <w:pPr>
        <w:jc w:val="both"/>
        <w:rPr>
          <w:sz w:val="28"/>
          <w:szCs w:val="28"/>
          <w:lang w:val="hu-HU"/>
        </w:rPr>
      </w:pPr>
      <w:r w:rsidRPr="00BA18D1">
        <w:rPr>
          <w:sz w:val="28"/>
          <w:szCs w:val="28"/>
        </w:rPr>
        <w:t xml:space="preserve">По сравнению со здоровыми добровольцами, у пациентов на гемодиализе (КК˂ 7 мл/мин)  после однократного приёма дозы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10 мг период полувыведения повышался в 3 раза, а клиренс понижался на 70</w:t>
      </w:r>
      <w:r w:rsidR="00F94DA8"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%.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плохо удаляется с помощью гемодиализа. При умеренном-тяжелом нарушении функции почек необходима коррекции дозы.</w:t>
      </w:r>
    </w:p>
    <w:p w:rsidR="00476CC9" w:rsidRPr="00BA18D1" w:rsidRDefault="00476CC9" w:rsidP="00476CC9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Пациенты с нарушением функции печени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У пациентов с хроническим нарушением функции печени (гепатоцеллюлярный, холестатический или </w:t>
      </w:r>
      <w:proofErr w:type="spellStart"/>
      <w:r w:rsidRPr="00BA18D1">
        <w:rPr>
          <w:sz w:val="28"/>
          <w:szCs w:val="28"/>
        </w:rPr>
        <w:t>билиарный</w:t>
      </w:r>
      <w:proofErr w:type="spellEnd"/>
      <w:r w:rsidRPr="00BA18D1">
        <w:rPr>
          <w:sz w:val="28"/>
          <w:szCs w:val="28"/>
        </w:rPr>
        <w:t xml:space="preserve"> цирроз), получавших однократную дозу 10 мг или 20 мг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период полувыведения увеличивался на 50</w:t>
      </w:r>
      <w:r w:rsidR="00F94DA8"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%, а клиренс уменьшался на 40</w:t>
      </w:r>
      <w:r w:rsidR="00F94DA8"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%, по сравнению со здоровыми лицами.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Изменение дозы необходимо только у пациентов с одновременным нарушением функции печени и почек.</w:t>
      </w:r>
    </w:p>
    <w:p w:rsidR="00476CC9" w:rsidRPr="00BA18D1" w:rsidRDefault="00476CC9" w:rsidP="00476CC9">
      <w:pPr>
        <w:jc w:val="both"/>
        <w:rPr>
          <w:b/>
          <w:i/>
          <w:sz w:val="28"/>
          <w:szCs w:val="28"/>
        </w:rPr>
      </w:pPr>
      <w:proofErr w:type="spellStart"/>
      <w:r w:rsidRPr="00BA18D1">
        <w:rPr>
          <w:b/>
          <w:i/>
          <w:sz w:val="28"/>
          <w:szCs w:val="28"/>
        </w:rPr>
        <w:t>Фармакодинамика</w:t>
      </w:r>
      <w:proofErr w:type="spellEnd"/>
    </w:p>
    <w:p w:rsidR="00476CC9" w:rsidRPr="00BA18D1" w:rsidRDefault="00476CC9" w:rsidP="00476CC9">
      <w:pPr>
        <w:jc w:val="both"/>
        <w:rPr>
          <w:sz w:val="28"/>
          <w:szCs w:val="28"/>
        </w:rPr>
      </w:pP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- метаболит </w:t>
      </w:r>
      <w:proofErr w:type="spellStart"/>
      <w:r w:rsidRPr="00BA18D1">
        <w:rPr>
          <w:sz w:val="28"/>
          <w:szCs w:val="28"/>
        </w:rPr>
        <w:t>гидроксизина</w:t>
      </w:r>
      <w:proofErr w:type="spellEnd"/>
      <w:r w:rsidRPr="00BA18D1">
        <w:rPr>
          <w:sz w:val="28"/>
          <w:szCs w:val="28"/>
        </w:rPr>
        <w:t xml:space="preserve">, является избирательным антагонистом периферических </w:t>
      </w:r>
      <w:r w:rsidRPr="00BA18D1">
        <w:rPr>
          <w:sz w:val="28"/>
          <w:szCs w:val="28"/>
          <w:lang w:val="en-US"/>
        </w:rPr>
        <w:t>H</w:t>
      </w:r>
      <w:r w:rsidRPr="00BA18D1">
        <w:rPr>
          <w:sz w:val="28"/>
          <w:szCs w:val="28"/>
          <w:vertAlign w:val="subscript"/>
        </w:rPr>
        <w:t xml:space="preserve">1 </w:t>
      </w:r>
      <w:r w:rsidRPr="00BA18D1">
        <w:rPr>
          <w:sz w:val="28"/>
          <w:szCs w:val="28"/>
        </w:rPr>
        <w:t>-</w:t>
      </w:r>
      <w:proofErr w:type="spellStart"/>
      <w:r w:rsidRPr="00BA18D1">
        <w:rPr>
          <w:sz w:val="28"/>
          <w:szCs w:val="28"/>
        </w:rPr>
        <w:t>гистаминовых</w:t>
      </w:r>
      <w:proofErr w:type="spellEnd"/>
      <w:r w:rsidRPr="00BA18D1">
        <w:rPr>
          <w:sz w:val="28"/>
          <w:szCs w:val="28"/>
        </w:rPr>
        <w:t xml:space="preserve"> рецепторов. В экспериментах по связыванию с рецепторами в условиях </w:t>
      </w:r>
      <w:proofErr w:type="spellStart"/>
      <w:r w:rsidRPr="00BA18D1">
        <w:rPr>
          <w:i/>
          <w:sz w:val="28"/>
          <w:szCs w:val="28"/>
        </w:rPr>
        <w:t>in</w:t>
      </w:r>
      <w:proofErr w:type="spellEnd"/>
      <w:r w:rsidRPr="00BA18D1">
        <w:rPr>
          <w:i/>
          <w:sz w:val="28"/>
          <w:szCs w:val="28"/>
        </w:rPr>
        <w:t xml:space="preserve"> </w:t>
      </w:r>
      <w:proofErr w:type="spellStart"/>
      <w:r w:rsidRPr="00BA18D1">
        <w:rPr>
          <w:i/>
          <w:sz w:val="28"/>
          <w:szCs w:val="28"/>
        </w:rPr>
        <w:t>vivo</w:t>
      </w:r>
      <w:proofErr w:type="spellEnd"/>
      <w:r w:rsidRPr="00BA18D1">
        <w:rPr>
          <w:sz w:val="28"/>
          <w:szCs w:val="28"/>
        </w:rPr>
        <w:t xml:space="preserve"> не выявлено измеряемого сродства препарата к рецепторам, отличающимся от Н1. Кроме анти-Н1 эффекта,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также обладает противоаллергической активностью: в дозе 10 мг при приеме 1 или 2 раза в сутки он ингибирует миграцию эозинофилов в поздней фазе в коже и конъюнктиве лиц, страдающих </w:t>
      </w:r>
      <w:proofErr w:type="spellStart"/>
      <w:r w:rsidRPr="00BA18D1">
        <w:rPr>
          <w:sz w:val="28"/>
          <w:szCs w:val="28"/>
        </w:rPr>
        <w:t>атопией</w:t>
      </w:r>
      <w:proofErr w:type="spellEnd"/>
      <w:r w:rsidRPr="00BA18D1">
        <w:rPr>
          <w:sz w:val="28"/>
          <w:szCs w:val="28"/>
        </w:rPr>
        <w:t>, после провокационной пробы аллергеном.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lastRenderedPageBreak/>
        <w:t xml:space="preserve">Исследования показали, что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в дозе 5</w:t>
      </w:r>
      <w:r w:rsidR="00616152" w:rsidRPr="00BA18D1">
        <w:rPr>
          <w:sz w:val="28"/>
          <w:szCs w:val="28"/>
        </w:rPr>
        <w:t>мг</w:t>
      </w:r>
      <w:r w:rsidRPr="00BA18D1">
        <w:rPr>
          <w:sz w:val="28"/>
          <w:szCs w:val="28"/>
        </w:rPr>
        <w:t xml:space="preserve"> и 10 мг сильно ингибирует тройной ответ (реакцию по типу «цветения»), вызванный очень высокими концентрациями гистамина в коже, однако корреляция с эффективностью не установлена.</w:t>
      </w:r>
    </w:p>
    <w:p w:rsidR="00585F8C" w:rsidRPr="00BA18D1" w:rsidRDefault="00585F8C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Показания к применению</w:t>
      </w:r>
    </w:p>
    <w:p w:rsidR="00074557" w:rsidRPr="00BA18D1" w:rsidRDefault="00074557" w:rsidP="00074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- сезонный и круглогодичный аллергический ринит и конъюнктивит</w:t>
      </w:r>
    </w:p>
    <w:p w:rsidR="00074557" w:rsidRPr="00BA18D1" w:rsidRDefault="00074557" w:rsidP="00074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- хроническая идиопатическая крапивница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Способ применения и дозы</w:t>
      </w:r>
    </w:p>
    <w:p w:rsidR="00B8613A" w:rsidRPr="00BA18D1" w:rsidRDefault="00074557" w:rsidP="00B8613A">
      <w:pPr>
        <w:jc w:val="both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Взрослые: </w:t>
      </w:r>
      <w:r w:rsidR="00B8613A" w:rsidRPr="00BA18D1">
        <w:rPr>
          <w:sz w:val="28"/>
          <w:szCs w:val="28"/>
        </w:rPr>
        <w:t>рекомендуемая доза – по 1 таблетк</w:t>
      </w:r>
      <w:r w:rsidR="003B20F6" w:rsidRPr="00BA18D1">
        <w:rPr>
          <w:sz w:val="28"/>
          <w:szCs w:val="28"/>
        </w:rPr>
        <w:t>е</w:t>
      </w:r>
      <w:r w:rsidR="00B8613A" w:rsidRPr="00BA18D1">
        <w:rPr>
          <w:sz w:val="28"/>
          <w:szCs w:val="28"/>
        </w:rPr>
        <w:t xml:space="preserve"> в сутки</w:t>
      </w:r>
      <w:r w:rsidR="00BF1F20" w:rsidRPr="00BA18D1">
        <w:rPr>
          <w:sz w:val="28"/>
          <w:szCs w:val="28"/>
        </w:rPr>
        <w:t xml:space="preserve"> (1х10 мг/</w:t>
      </w:r>
      <w:proofErr w:type="spellStart"/>
      <w:r w:rsidR="00BF1F20" w:rsidRPr="00BA18D1">
        <w:rPr>
          <w:sz w:val="28"/>
          <w:szCs w:val="28"/>
        </w:rPr>
        <w:t>сут</w:t>
      </w:r>
      <w:proofErr w:type="spellEnd"/>
      <w:r w:rsidR="00BF1F20" w:rsidRPr="00BA18D1">
        <w:rPr>
          <w:sz w:val="28"/>
          <w:szCs w:val="28"/>
        </w:rPr>
        <w:t>)</w:t>
      </w:r>
      <w:r w:rsidR="00B8613A" w:rsidRPr="00BA18D1">
        <w:rPr>
          <w:sz w:val="28"/>
          <w:szCs w:val="28"/>
        </w:rPr>
        <w:t>, предпочтительно на ночь.</w:t>
      </w:r>
    </w:p>
    <w:p w:rsidR="00074557" w:rsidRPr="00BA18D1" w:rsidRDefault="00074557" w:rsidP="00074557">
      <w:pPr>
        <w:jc w:val="both"/>
        <w:rPr>
          <w:bCs/>
          <w:sz w:val="28"/>
          <w:szCs w:val="28"/>
        </w:rPr>
      </w:pPr>
      <w:r w:rsidRPr="00BA18D1">
        <w:rPr>
          <w:bCs/>
          <w:i/>
          <w:sz w:val="28"/>
          <w:szCs w:val="28"/>
        </w:rPr>
        <w:t>Пациенты пожилого возраста</w:t>
      </w:r>
      <w:r w:rsidRPr="00BA18D1">
        <w:rPr>
          <w:bCs/>
          <w:sz w:val="28"/>
          <w:szCs w:val="28"/>
        </w:rPr>
        <w:t>:</w:t>
      </w:r>
    </w:p>
    <w:p w:rsidR="00074557" w:rsidRPr="00BA18D1" w:rsidRDefault="00074557" w:rsidP="00074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При нормальной функции почек возраст не является причиной для уменьшения дозы.</w:t>
      </w:r>
    </w:p>
    <w:p w:rsidR="00074557" w:rsidRPr="00BA18D1" w:rsidRDefault="00074557" w:rsidP="00074557">
      <w:pPr>
        <w:jc w:val="both"/>
        <w:rPr>
          <w:bCs/>
          <w:i/>
          <w:sz w:val="28"/>
          <w:szCs w:val="28"/>
        </w:rPr>
      </w:pPr>
      <w:r w:rsidRPr="00BA18D1">
        <w:rPr>
          <w:bCs/>
          <w:i/>
          <w:sz w:val="28"/>
          <w:szCs w:val="28"/>
        </w:rPr>
        <w:t>Пациенты с нарушением функции почек умеренной – средней степени:</w:t>
      </w:r>
    </w:p>
    <w:p w:rsidR="00970990" w:rsidRPr="00BA18D1" w:rsidRDefault="00074557" w:rsidP="00970990">
      <w:pPr>
        <w:jc w:val="both"/>
        <w:rPr>
          <w:snapToGrid w:val="0"/>
          <w:sz w:val="28"/>
          <w:szCs w:val="28"/>
        </w:rPr>
      </w:pPr>
      <w:r w:rsidRPr="00BA18D1">
        <w:rPr>
          <w:bCs/>
          <w:sz w:val="28"/>
          <w:szCs w:val="28"/>
        </w:rPr>
        <w:t xml:space="preserve">Для пациентов с нарушением функции почек отсутствуют данные по эффективности/безопасности препарата. Так как,  </w:t>
      </w:r>
      <w:proofErr w:type="spellStart"/>
      <w:r w:rsidRPr="00BA18D1">
        <w:rPr>
          <w:bCs/>
          <w:sz w:val="28"/>
          <w:szCs w:val="28"/>
        </w:rPr>
        <w:t>цетиризин</w:t>
      </w:r>
      <w:proofErr w:type="spellEnd"/>
      <w:r w:rsidRPr="00BA18D1">
        <w:rPr>
          <w:bCs/>
          <w:sz w:val="28"/>
          <w:szCs w:val="28"/>
        </w:rPr>
        <w:t xml:space="preserve"> в основном выводится почками, то в случаях, когда другие виды лечения невозможны, дозировку препарата следует подбирать индивидуально, с учётом функции почек. </w:t>
      </w:r>
      <w:r w:rsidR="00970990" w:rsidRPr="00BA18D1">
        <w:rPr>
          <w:snapToGrid w:val="0"/>
          <w:sz w:val="28"/>
          <w:szCs w:val="28"/>
        </w:rPr>
        <w:t>Для использования этой таблицы следует оценить клиренс креатинина у пациента (</w:t>
      </w:r>
      <w:r w:rsidR="00BF1F20" w:rsidRPr="00BA18D1">
        <w:rPr>
          <w:snapToGrid w:val="0"/>
          <w:sz w:val="28"/>
          <w:szCs w:val="28"/>
        </w:rPr>
        <w:t>КК</w:t>
      </w:r>
      <w:r w:rsidR="00970990" w:rsidRPr="00BA18D1">
        <w:rPr>
          <w:snapToGrid w:val="0"/>
          <w:sz w:val="28"/>
          <w:szCs w:val="28"/>
        </w:rPr>
        <w:t>) в мл/мин. После определения уровня креатинина сыворотки крови (мг/</w:t>
      </w:r>
      <w:proofErr w:type="spellStart"/>
      <w:r w:rsidR="00970990" w:rsidRPr="00BA18D1">
        <w:rPr>
          <w:snapToGrid w:val="0"/>
          <w:sz w:val="28"/>
          <w:szCs w:val="28"/>
        </w:rPr>
        <w:t>дл</w:t>
      </w:r>
      <w:proofErr w:type="spellEnd"/>
      <w:r w:rsidR="00970990" w:rsidRPr="00BA18D1">
        <w:rPr>
          <w:snapToGrid w:val="0"/>
          <w:sz w:val="28"/>
          <w:szCs w:val="28"/>
        </w:rPr>
        <w:t xml:space="preserve">) значение </w:t>
      </w:r>
      <w:r w:rsidR="00BF1F20" w:rsidRPr="00BA18D1">
        <w:rPr>
          <w:snapToGrid w:val="0"/>
          <w:sz w:val="28"/>
          <w:szCs w:val="28"/>
        </w:rPr>
        <w:t xml:space="preserve">КК </w:t>
      </w:r>
      <w:r w:rsidR="00970990" w:rsidRPr="00BA18D1">
        <w:rPr>
          <w:snapToGrid w:val="0"/>
          <w:sz w:val="28"/>
          <w:szCs w:val="28"/>
        </w:rPr>
        <w:t xml:space="preserve">(мл/мин) можно оценить по следующей формуле: </w:t>
      </w:r>
    </w:p>
    <w:p w:rsidR="00970990" w:rsidRPr="00BA18D1" w:rsidRDefault="00970990" w:rsidP="00970990">
      <w:pPr>
        <w:jc w:val="both"/>
        <w:rPr>
          <w:sz w:val="28"/>
          <w:szCs w:val="28"/>
        </w:rPr>
      </w:pPr>
      <w:r w:rsidRPr="00BA18D1">
        <w:rPr>
          <w:snapToGrid w:val="0"/>
          <w:sz w:val="28"/>
          <w:szCs w:val="20"/>
        </w:rPr>
        <w:t>Для мужчин:</w:t>
      </w:r>
    </w:p>
    <w:p w:rsidR="00970990" w:rsidRPr="00BA18D1" w:rsidRDefault="00970990" w:rsidP="00970990">
      <w:pPr>
        <w:rPr>
          <w:i/>
          <w:sz w:val="22"/>
          <w:szCs w:val="22"/>
        </w:rPr>
      </w:pPr>
      <w:r w:rsidRPr="00BA18D1">
        <w:rPr>
          <w:sz w:val="22"/>
          <w:szCs w:val="22"/>
        </w:rPr>
        <w:t>КК</w:t>
      </w:r>
      <w:r w:rsidRPr="00BA18D1">
        <w:rPr>
          <w:i/>
          <w:position w:val="-2"/>
          <w:sz w:val="22"/>
          <w:szCs w:val="22"/>
        </w:rPr>
        <w:object w:dxaOrig="2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8.25pt" o:ole="">
            <v:imagedata r:id="rId5" o:title=""/>
          </v:shape>
          <o:OLEObject Type="Embed" ProgID="Equation.3" ShapeID="_x0000_i1025" DrawAspect="Content" ObjectID="_1618060648" r:id="rId6"/>
        </w:object>
      </w:r>
      <w:r w:rsidRPr="00BA18D1">
        <w:rPr>
          <w:i/>
          <w:position w:val="-30"/>
          <w:sz w:val="22"/>
          <w:szCs w:val="22"/>
        </w:rPr>
        <w:object w:dxaOrig="4180" w:dyaOrig="680">
          <v:shape id="_x0000_i1026" type="#_x0000_t75" style="width:209.25pt;height:33.75pt" o:ole="">
            <v:imagedata r:id="rId7" o:title=""/>
          </v:shape>
          <o:OLEObject Type="Embed" ProgID="Equation.3" ShapeID="_x0000_i1026" DrawAspect="Content" ObjectID="_1618060649" r:id="rId8"/>
        </w:object>
      </w:r>
      <w:r w:rsidRPr="00BA18D1">
        <w:rPr>
          <w:i/>
          <w:sz w:val="22"/>
          <w:szCs w:val="22"/>
        </w:rPr>
        <w:t>)</w:t>
      </w:r>
    </w:p>
    <w:p w:rsidR="00970990" w:rsidRPr="00BA18D1" w:rsidRDefault="00970990" w:rsidP="00970990">
      <w:pPr>
        <w:jc w:val="both"/>
        <w:rPr>
          <w:snapToGrid w:val="0"/>
          <w:sz w:val="28"/>
          <w:szCs w:val="22"/>
        </w:rPr>
      </w:pPr>
      <w:r w:rsidRPr="00BA18D1">
        <w:rPr>
          <w:snapToGrid w:val="0"/>
          <w:sz w:val="28"/>
          <w:szCs w:val="22"/>
        </w:rPr>
        <w:t xml:space="preserve">Для женщин: полученное значение   </w:t>
      </w:r>
      <w:r w:rsidRPr="00BA18D1">
        <w:rPr>
          <w:i/>
          <w:iCs/>
          <w:snapToGrid w:val="0"/>
          <w:sz w:val="28"/>
          <w:szCs w:val="22"/>
        </w:rPr>
        <w:sym w:font="Symbol" w:char="F0B4"/>
      </w:r>
      <w:r w:rsidRPr="00BA18D1">
        <w:rPr>
          <w:snapToGrid w:val="0"/>
          <w:sz w:val="28"/>
          <w:szCs w:val="22"/>
        </w:rPr>
        <w:t xml:space="preserve"> 0</w:t>
      </w:r>
      <w:r w:rsidR="007F1FD2" w:rsidRPr="00BA18D1">
        <w:rPr>
          <w:snapToGrid w:val="0"/>
          <w:sz w:val="28"/>
          <w:szCs w:val="22"/>
        </w:rPr>
        <w:t>.</w:t>
      </w:r>
      <w:r w:rsidRPr="00BA18D1">
        <w:rPr>
          <w:snapToGrid w:val="0"/>
          <w:sz w:val="28"/>
          <w:szCs w:val="22"/>
        </w:rPr>
        <w:t xml:space="preserve">85 </w:t>
      </w:r>
    </w:p>
    <w:p w:rsidR="00970990" w:rsidRPr="00BA18D1" w:rsidRDefault="00970990" w:rsidP="00970990">
      <w:pPr>
        <w:jc w:val="both"/>
        <w:rPr>
          <w:bCs/>
          <w:sz w:val="28"/>
          <w:szCs w:val="28"/>
        </w:rPr>
      </w:pPr>
    </w:p>
    <w:p w:rsidR="00970990" w:rsidRPr="00BA18D1" w:rsidRDefault="00970990" w:rsidP="00970990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Коррекция дозы у пациентов с заболеваниями почек: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559"/>
        <w:gridCol w:w="2693"/>
      </w:tblGrid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970990" w:rsidP="00F01497">
            <w:pPr>
              <w:jc w:val="center"/>
              <w:rPr>
                <w:b/>
                <w:szCs w:val="22"/>
              </w:rPr>
            </w:pPr>
            <w:r w:rsidRPr="00BA18D1">
              <w:rPr>
                <w:b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center"/>
              <w:rPr>
                <w:b/>
                <w:szCs w:val="22"/>
              </w:rPr>
            </w:pPr>
            <w:r w:rsidRPr="00BA18D1">
              <w:rPr>
                <w:b/>
                <w:szCs w:val="22"/>
              </w:rPr>
              <w:t>Клиренс креатинина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center"/>
              <w:rPr>
                <w:b/>
                <w:szCs w:val="22"/>
              </w:rPr>
            </w:pPr>
            <w:r w:rsidRPr="00BA18D1">
              <w:rPr>
                <w:b/>
                <w:szCs w:val="22"/>
              </w:rPr>
              <w:t>Доза и частота приёма</w:t>
            </w:r>
          </w:p>
        </w:tc>
      </w:tr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  <w:lang w:val="hu-HU"/>
              </w:rPr>
            </w:pPr>
            <w:r w:rsidRPr="00BA18D1">
              <w:rPr>
                <w:szCs w:val="22"/>
              </w:rPr>
              <w:t>Нормальная функция почек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  <w:lang w:val="hu-HU"/>
              </w:rPr>
              <w:t>≥</w:t>
            </w:r>
            <w:r w:rsidRPr="00BA18D1">
              <w:rPr>
                <w:szCs w:val="22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10 мг 1 раз в день</w:t>
            </w:r>
          </w:p>
        </w:tc>
      </w:tr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Умеренное нарушение функции почек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50-79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  <w:lang w:val="hu-HU"/>
              </w:rPr>
            </w:pPr>
            <w:r w:rsidRPr="00BA18D1">
              <w:rPr>
                <w:szCs w:val="22"/>
              </w:rPr>
              <w:t>10 мг 1 раз в день</w:t>
            </w:r>
          </w:p>
        </w:tc>
      </w:tr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Нарушение функции почек средней степени</w:t>
            </w:r>
            <w:r w:rsidR="001806CD" w:rsidRPr="00BA18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06CD" w:rsidRPr="00BA18D1">
              <w:rPr>
                <w:szCs w:val="22"/>
              </w:rPr>
              <w:t>тяжести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30-49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  <w:lang w:val="hu-HU"/>
              </w:rPr>
            </w:pPr>
            <w:r w:rsidRPr="00BA18D1">
              <w:rPr>
                <w:szCs w:val="22"/>
              </w:rPr>
              <w:t>5 мг 1 раз в день</w:t>
            </w:r>
          </w:p>
        </w:tc>
      </w:tr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Тяжёлое нарушение функции почек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  <w:lang w:val="hu-HU"/>
              </w:rPr>
              <w:t>˂</w:t>
            </w:r>
            <w:r w:rsidRPr="00BA18D1">
              <w:rPr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  <w:lang w:val="hu-HU"/>
              </w:rPr>
            </w:pPr>
            <w:r w:rsidRPr="00BA18D1">
              <w:rPr>
                <w:szCs w:val="22"/>
              </w:rPr>
              <w:t>5 мг 1 раз в 2 дня</w:t>
            </w:r>
          </w:p>
        </w:tc>
      </w:tr>
      <w:tr w:rsidR="00970990" w:rsidRPr="00BA18D1" w:rsidTr="001806CD">
        <w:tc>
          <w:tcPr>
            <w:tcW w:w="5637" w:type="dxa"/>
            <w:shd w:val="clear" w:color="auto" w:fill="auto"/>
          </w:tcPr>
          <w:p w:rsidR="00970990" w:rsidRPr="00BA18D1" w:rsidRDefault="001806CD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Терминальная стадия п</w:t>
            </w:r>
            <w:r w:rsidR="00970990" w:rsidRPr="00BA18D1">
              <w:rPr>
                <w:szCs w:val="22"/>
              </w:rPr>
              <w:t>очечн</w:t>
            </w:r>
            <w:r w:rsidRPr="00BA18D1">
              <w:rPr>
                <w:szCs w:val="22"/>
              </w:rPr>
              <w:t>ой</w:t>
            </w:r>
            <w:r w:rsidR="00970990" w:rsidRPr="00BA18D1">
              <w:rPr>
                <w:szCs w:val="22"/>
              </w:rPr>
              <w:t xml:space="preserve"> недостаточност</w:t>
            </w:r>
            <w:r w:rsidRPr="00BA18D1">
              <w:rPr>
                <w:szCs w:val="22"/>
              </w:rPr>
              <w:t>и</w:t>
            </w:r>
            <w:r w:rsidR="00970990" w:rsidRPr="00BA18D1">
              <w:rPr>
                <w:szCs w:val="22"/>
              </w:rPr>
              <w:t xml:space="preserve">, </w:t>
            </w:r>
            <w:r w:rsidRPr="00BA18D1">
              <w:rPr>
                <w:szCs w:val="22"/>
              </w:rPr>
              <w:t>гемо</w:t>
            </w:r>
            <w:r w:rsidR="00970990" w:rsidRPr="00BA18D1">
              <w:rPr>
                <w:szCs w:val="22"/>
              </w:rPr>
              <w:t>диализ</w:t>
            </w:r>
          </w:p>
        </w:tc>
        <w:tc>
          <w:tcPr>
            <w:tcW w:w="1559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  <w:lang w:val="hu-HU"/>
              </w:rPr>
            </w:pPr>
            <w:r w:rsidRPr="00BA18D1">
              <w:rPr>
                <w:szCs w:val="22"/>
                <w:lang w:val="hu-HU"/>
              </w:rPr>
              <w:t>≤</w:t>
            </w:r>
            <w:r w:rsidRPr="00BA18D1">
              <w:rPr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70990" w:rsidRPr="00BA18D1" w:rsidRDefault="00970990" w:rsidP="00F01497">
            <w:pPr>
              <w:jc w:val="both"/>
              <w:rPr>
                <w:szCs w:val="22"/>
              </w:rPr>
            </w:pPr>
            <w:r w:rsidRPr="00BA18D1">
              <w:rPr>
                <w:szCs w:val="22"/>
              </w:rPr>
              <w:t>Противопоказано</w:t>
            </w:r>
          </w:p>
        </w:tc>
      </w:tr>
    </w:tbl>
    <w:p w:rsidR="00970990" w:rsidRPr="00BA18D1" w:rsidRDefault="00970990" w:rsidP="00074557">
      <w:pPr>
        <w:jc w:val="both"/>
        <w:rPr>
          <w:bCs/>
          <w:sz w:val="28"/>
          <w:szCs w:val="28"/>
        </w:rPr>
      </w:pPr>
    </w:p>
    <w:p w:rsidR="00074557" w:rsidRPr="00BA18D1" w:rsidRDefault="00074557" w:rsidP="00074557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Пациенты с нарушениями функции печени</w:t>
      </w:r>
    </w:p>
    <w:p w:rsidR="00074557" w:rsidRPr="00BA18D1" w:rsidRDefault="00074557" w:rsidP="00074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Пациентам, имеющим нарушения функции печени, нет необходимости в коррекции дозы.</w:t>
      </w:r>
    </w:p>
    <w:p w:rsidR="00074557" w:rsidRPr="00BA18D1" w:rsidRDefault="00074557" w:rsidP="00074557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Пациенты с нарушениями функции печени и почек</w:t>
      </w:r>
    </w:p>
    <w:p w:rsidR="00074557" w:rsidRPr="00BA18D1" w:rsidRDefault="00074557" w:rsidP="00074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Рекомендуется коррекция дозы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Продолжительность лечения определяется врачом индивидуально в зависимости от клинического состояния пациента.</w:t>
      </w:r>
    </w:p>
    <w:p w:rsidR="00AA7DC1" w:rsidRPr="00BA18D1" w:rsidRDefault="00AA7DC1" w:rsidP="00AA7DC1">
      <w:pPr>
        <w:jc w:val="both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Применение в педиатрии</w:t>
      </w:r>
    </w:p>
    <w:p w:rsidR="00AA7DC1" w:rsidRPr="00BA18D1" w:rsidRDefault="00AA7DC1" w:rsidP="00AA7DC1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lastRenderedPageBreak/>
        <w:t xml:space="preserve">Для лечения детей </w:t>
      </w:r>
      <w:r w:rsidR="003C6372" w:rsidRPr="00BA18D1">
        <w:rPr>
          <w:sz w:val="28"/>
          <w:szCs w:val="28"/>
        </w:rPr>
        <w:t xml:space="preserve">и подростков </w:t>
      </w:r>
      <w:r w:rsidRPr="00BA18D1">
        <w:rPr>
          <w:sz w:val="28"/>
          <w:szCs w:val="28"/>
        </w:rPr>
        <w:t>до</w:t>
      </w:r>
      <w:r w:rsidR="003C6372" w:rsidRPr="00BA18D1">
        <w:rPr>
          <w:sz w:val="28"/>
          <w:szCs w:val="28"/>
        </w:rPr>
        <w:t xml:space="preserve"> 18 </w:t>
      </w:r>
      <w:r w:rsidRPr="00BA18D1">
        <w:rPr>
          <w:sz w:val="28"/>
          <w:szCs w:val="28"/>
        </w:rPr>
        <w:t xml:space="preserve"> лет рекомендуется </w:t>
      </w:r>
      <w:proofErr w:type="spellStart"/>
      <w:r w:rsidRPr="00BA18D1">
        <w:rPr>
          <w:sz w:val="28"/>
          <w:szCs w:val="28"/>
        </w:rPr>
        <w:t>Парлазин</w:t>
      </w:r>
      <w:proofErr w:type="spellEnd"/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 xml:space="preserve">в виде </w:t>
      </w:r>
      <w:r w:rsidRPr="00BA18D1">
        <w:rPr>
          <w:sz w:val="28"/>
          <w:szCs w:val="28"/>
        </w:rPr>
        <w:t>раствор</w:t>
      </w:r>
      <w:r w:rsidRPr="00BA18D1">
        <w:rPr>
          <w:sz w:val="28"/>
          <w:szCs w:val="28"/>
          <w:lang w:val="kk-KZ"/>
        </w:rPr>
        <w:t>а</w:t>
      </w:r>
      <w:r w:rsidRPr="00BA18D1">
        <w:rPr>
          <w:sz w:val="28"/>
          <w:szCs w:val="28"/>
        </w:rPr>
        <w:t xml:space="preserve"> для приема внутрь.</w:t>
      </w:r>
    </w:p>
    <w:p w:rsidR="00554678" w:rsidRPr="00BA18D1" w:rsidRDefault="00554678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Побочные действия </w:t>
      </w:r>
    </w:p>
    <w:p w:rsidR="004E624E" w:rsidRPr="00BA18D1" w:rsidRDefault="004E624E" w:rsidP="004E624E">
      <w:pPr>
        <w:pStyle w:val="a5"/>
        <w:jc w:val="both"/>
        <w:rPr>
          <w:sz w:val="28"/>
          <w:szCs w:val="28"/>
        </w:rPr>
      </w:pP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может вызывать нежелательные реакции со стороны центральной нервной системы, такие как сонливость, утомляемость, головокружение, и головную боль. В некоторых случаях наблюдалась парадоксальная стимуляция центральной нервной системы. </w:t>
      </w:r>
    </w:p>
    <w:p w:rsidR="004E624E" w:rsidRPr="00BA18D1" w:rsidRDefault="004E624E" w:rsidP="004E624E">
      <w:pPr>
        <w:pStyle w:val="a5"/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В изолированных случаях наблюдались нарушения мочеиспускания, зрительной аккомодации и сухость во рту. </w:t>
      </w:r>
    </w:p>
    <w:p w:rsidR="004E624E" w:rsidRPr="00BA18D1" w:rsidRDefault="004E624E" w:rsidP="004E624E">
      <w:pPr>
        <w:pStyle w:val="a5"/>
        <w:jc w:val="both"/>
        <w:rPr>
          <w:sz w:val="28"/>
          <w:szCs w:val="28"/>
        </w:rPr>
      </w:pPr>
      <w:r w:rsidRPr="00BA18D1">
        <w:rPr>
          <w:sz w:val="28"/>
          <w:szCs w:val="28"/>
        </w:rPr>
        <w:t>Отмечались случаи нарушений функции печени с повышением печёночных ферментов с сопровождающимся повышенным уровнем билирубина.</w:t>
      </w:r>
    </w:p>
    <w:p w:rsidR="00970990" w:rsidRPr="00BA18D1" w:rsidRDefault="00970990" w:rsidP="00970990">
      <w:pPr>
        <w:pStyle w:val="a5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Часто (≥1/100 - &lt;1/10)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 xml:space="preserve">-  седативный эффект зависимый от дозы 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 xml:space="preserve"> - чувство усталости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 xml:space="preserve"> - головная боль, головокружение</w:t>
      </w:r>
    </w:p>
    <w:p w:rsidR="00970990" w:rsidRPr="00BA18D1" w:rsidRDefault="00970990" w:rsidP="00970990">
      <w:pPr>
        <w:pStyle w:val="a5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Нечасто (≥1/1,000 - &lt;1/100)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возбуждение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пар</w:t>
      </w:r>
      <w:r w:rsidR="000D0867" w:rsidRPr="00BA18D1">
        <w:rPr>
          <w:sz w:val="28"/>
          <w:szCs w:val="28"/>
        </w:rPr>
        <w:t>е</w:t>
      </w:r>
      <w:r w:rsidRPr="00BA18D1">
        <w:rPr>
          <w:sz w:val="28"/>
          <w:szCs w:val="28"/>
        </w:rPr>
        <w:t>стезия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="00DE295F" w:rsidRPr="00BA18D1">
        <w:rPr>
          <w:sz w:val="28"/>
          <w:szCs w:val="28"/>
        </w:rPr>
        <w:t>боль в животе, сухость во рту, тошнота, диарея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 xml:space="preserve">зуд, </w:t>
      </w:r>
      <w:r w:rsidR="00146BC3" w:rsidRPr="00BA18D1">
        <w:rPr>
          <w:sz w:val="28"/>
          <w:szCs w:val="28"/>
        </w:rPr>
        <w:t xml:space="preserve">кожная </w:t>
      </w:r>
      <w:r w:rsidRPr="00BA18D1">
        <w:rPr>
          <w:sz w:val="28"/>
          <w:szCs w:val="28"/>
        </w:rPr>
        <w:t>сыпь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>астения, плохое самочувствие</w:t>
      </w:r>
    </w:p>
    <w:p w:rsidR="00970990" w:rsidRPr="00BA18D1" w:rsidRDefault="00970990" w:rsidP="00970990">
      <w:pPr>
        <w:pStyle w:val="a5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Редко (≥1/10,000 - &lt;1/1,000)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повышенная чувствительность</w:t>
      </w:r>
    </w:p>
    <w:p w:rsidR="00970990" w:rsidRPr="00BA18D1" w:rsidRDefault="00970990" w:rsidP="00970990">
      <w:pPr>
        <w:pStyle w:val="a5"/>
        <w:rPr>
          <w:sz w:val="28"/>
          <w:szCs w:val="28"/>
          <w:u w:val="single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>агрессия, спутанность сознания, депрессия, галлюцинации, бессо</w:t>
      </w:r>
      <w:r w:rsidR="000D0867" w:rsidRPr="00BA18D1">
        <w:rPr>
          <w:sz w:val="28"/>
          <w:szCs w:val="28"/>
        </w:rPr>
        <w:t>н</w:t>
      </w:r>
      <w:r w:rsidRPr="00BA18D1">
        <w:rPr>
          <w:sz w:val="28"/>
          <w:szCs w:val="28"/>
        </w:rPr>
        <w:t>ница</w:t>
      </w:r>
    </w:p>
    <w:p w:rsidR="00970990" w:rsidRPr="00BA18D1" w:rsidRDefault="00970990" w:rsidP="00970990">
      <w:pPr>
        <w:pStyle w:val="a5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>судороги, нарушения движений</w:t>
      </w:r>
      <w:r w:rsidRPr="00BA18D1">
        <w:rPr>
          <w:i/>
          <w:sz w:val="28"/>
          <w:szCs w:val="28"/>
        </w:rPr>
        <w:t xml:space="preserve"> 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тахикардия 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</w:t>
      </w:r>
      <w:r w:rsidR="00146BC3" w:rsidRPr="00BA18D1">
        <w:rPr>
          <w:sz w:val="28"/>
          <w:szCs w:val="28"/>
        </w:rPr>
        <w:t xml:space="preserve">нарушения </w:t>
      </w:r>
      <w:r w:rsidRPr="00BA18D1">
        <w:rPr>
          <w:sz w:val="28"/>
          <w:szCs w:val="28"/>
        </w:rPr>
        <w:t xml:space="preserve">функции печени (повышение </w:t>
      </w:r>
      <w:proofErr w:type="gramStart"/>
      <w:r w:rsidRPr="00BA18D1">
        <w:rPr>
          <w:sz w:val="28"/>
          <w:szCs w:val="28"/>
        </w:rPr>
        <w:t>уровня  трансаминаз</w:t>
      </w:r>
      <w:proofErr w:type="gramEnd"/>
      <w:r w:rsidRPr="00BA18D1">
        <w:rPr>
          <w:sz w:val="28"/>
          <w:szCs w:val="28"/>
        </w:rPr>
        <w:t>, щелочной фосфатазы, γ-ГТ и билирубина)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крапивница</w:t>
      </w:r>
    </w:p>
    <w:p w:rsidR="00970990" w:rsidRPr="00BA18D1" w:rsidRDefault="00970990" w:rsidP="00970990">
      <w:pPr>
        <w:pStyle w:val="a5"/>
        <w:rPr>
          <w:sz w:val="28"/>
          <w:szCs w:val="28"/>
          <w:u w:val="single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отёки</w:t>
      </w:r>
    </w:p>
    <w:p w:rsidR="00970990" w:rsidRPr="00BA18D1" w:rsidRDefault="00970990" w:rsidP="00970990">
      <w:pPr>
        <w:pStyle w:val="a5"/>
        <w:rPr>
          <w:rFonts w:eastAsia="MS Mincho"/>
          <w:bCs/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увеличение массы тела</w:t>
      </w:r>
    </w:p>
    <w:p w:rsidR="00970990" w:rsidRPr="00BA18D1" w:rsidRDefault="00970990" w:rsidP="00970990">
      <w:pPr>
        <w:pStyle w:val="a5"/>
        <w:rPr>
          <w:i/>
          <w:snapToGrid w:val="0"/>
          <w:sz w:val="28"/>
          <w:szCs w:val="28"/>
        </w:rPr>
      </w:pPr>
      <w:r w:rsidRPr="00BA18D1">
        <w:rPr>
          <w:i/>
          <w:snapToGrid w:val="0"/>
          <w:sz w:val="28"/>
          <w:szCs w:val="28"/>
        </w:rPr>
        <w:t>Очень редко (&lt;1/10000)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 xml:space="preserve">тромбоцитопения 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анафилактический шок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тик</w:t>
      </w:r>
    </w:p>
    <w:p w:rsidR="00970990" w:rsidRPr="00BA18D1" w:rsidRDefault="00970990" w:rsidP="00970990">
      <w:pPr>
        <w:pStyle w:val="a5"/>
        <w:rPr>
          <w:strike/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нарушение вкуса, синкопе, тремор, дистония, дискинезия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 xml:space="preserve">- </w:t>
      </w:r>
      <w:r w:rsidRPr="00BA18D1">
        <w:rPr>
          <w:sz w:val="28"/>
          <w:szCs w:val="28"/>
        </w:rPr>
        <w:t xml:space="preserve">ангионевротический отёк, </w:t>
      </w:r>
      <w:proofErr w:type="spellStart"/>
      <w:r w:rsidRPr="00BA18D1">
        <w:rPr>
          <w:sz w:val="28"/>
          <w:szCs w:val="28"/>
        </w:rPr>
        <w:t>фиксированая</w:t>
      </w:r>
      <w:proofErr w:type="spellEnd"/>
      <w:r w:rsidRPr="00BA18D1">
        <w:rPr>
          <w:sz w:val="28"/>
          <w:szCs w:val="28"/>
        </w:rPr>
        <w:t xml:space="preserve"> </w:t>
      </w:r>
      <w:proofErr w:type="spellStart"/>
      <w:r w:rsidRPr="00BA18D1">
        <w:rPr>
          <w:sz w:val="28"/>
          <w:szCs w:val="28"/>
        </w:rPr>
        <w:t>токсидермия</w:t>
      </w:r>
      <w:proofErr w:type="spellEnd"/>
      <w:r w:rsidRPr="00BA18D1">
        <w:rPr>
          <w:sz w:val="28"/>
          <w:szCs w:val="28"/>
        </w:rPr>
        <w:t xml:space="preserve"> (реакция, возникающая на одном и том же месте)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 xml:space="preserve"> нарушение зрительной аккомодации,</w:t>
      </w:r>
      <w:r w:rsidRPr="00BA18D1">
        <w:rPr>
          <w:i/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нечёткость зрения, </w:t>
      </w:r>
      <w:proofErr w:type="spellStart"/>
      <w:r w:rsidRPr="00BA18D1">
        <w:rPr>
          <w:sz w:val="28"/>
          <w:szCs w:val="28"/>
        </w:rPr>
        <w:t>окулогирный</w:t>
      </w:r>
      <w:proofErr w:type="spellEnd"/>
      <w:r w:rsidRPr="00BA18D1">
        <w:rPr>
          <w:sz w:val="28"/>
          <w:szCs w:val="28"/>
        </w:rPr>
        <w:t xml:space="preserve"> синдром</w:t>
      </w:r>
    </w:p>
    <w:p w:rsidR="00970990" w:rsidRPr="00BA18D1" w:rsidRDefault="00970990" w:rsidP="00970990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-</w:t>
      </w:r>
      <w:r w:rsidRPr="00BA18D1">
        <w:rPr>
          <w:sz w:val="28"/>
          <w:szCs w:val="28"/>
        </w:rPr>
        <w:t>дизурия, энурез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i/>
          <w:sz w:val="28"/>
          <w:szCs w:val="28"/>
        </w:rPr>
        <w:t>Частота неизвестна</w:t>
      </w:r>
      <w:r w:rsidRPr="00BA18D1">
        <w:rPr>
          <w:sz w:val="28"/>
          <w:szCs w:val="28"/>
        </w:rPr>
        <w:t>: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>- повышенный аппетит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>- суицидальные мысли, кошмарные сновидения</w:t>
      </w:r>
    </w:p>
    <w:p w:rsidR="00146BC3" w:rsidRPr="00BA18D1" w:rsidRDefault="00146BC3" w:rsidP="00146BC3">
      <w:pPr>
        <w:pStyle w:val="a5"/>
        <w:rPr>
          <w:sz w:val="28"/>
          <w:szCs w:val="28"/>
          <w:lang w:val="hu-HU"/>
        </w:rPr>
      </w:pPr>
      <w:r w:rsidRPr="00BA18D1">
        <w:rPr>
          <w:sz w:val="28"/>
          <w:szCs w:val="28"/>
        </w:rPr>
        <w:t>- амнезия, ухудшения памяти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lastRenderedPageBreak/>
        <w:t>- головокружение центрального типа (</w:t>
      </w:r>
      <w:proofErr w:type="spellStart"/>
      <w:r w:rsidRPr="00BA18D1">
        <w:rPr>
          <w:sz w:val="28"/>
          <w:szCs w:val="28"/>
        </w:rPr>
        <w:t>вертиго</w:t>
      </w:r>
      <w:proofErr w:type="spellEnd"/>
      <w:r w:rsidRPr="00BA18D1">
        <w:rPr>
          <w:sz w:val="28"/>
          <w:szCs w:val="28"/>
        </w:rPr>
        <w:t>)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 xml:space="preserve">- острый генерализованный </w:t>
      </w:r>
      <w:proofErr w:type="spellStart"/>
      <w:r w:rsidRPr="00BA18D1">
        <w:rPr>
          <w:sz w:val="28"/>
          <w:szCs w:val="28"/>
        </w:rPr>
        <w:t>экзантематозный</w:t>
      </w:r>
      <w:proofErr w:type="spellEnd"/>
      <w:r w:rsidRPr="00BA18D1">
        <w:rPr>
          <w:sz w:val="28"/>
          <w:szCs w:val="28"/>
        </w:rPr>
        <w:t xml:space="preserve"> </w:t>
      </w:r>
      <w:proofErr w:type="spellStart"/>
      <w:r w:rsidRPr="00BA18D1">
        <w:rPr>
          <w:sz w:val="28"/>
          <w:szCs w:val="28"/>
        </w:rPr>
        <w:t>пустулез</w:t>
      </w:r>
      <w:proofErr w:type="spellEnd"/>
    </w:p>
    <w:p w:rsidR="00C137B0" w:rsidRPr="00BA18D1" w:rsidRDefault="00C137B0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>-гепатит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>- артралгия</w:t>
      </w:r>
    </w:p>
    <w:p w:rsidR="00146BC3" w:rsidRPr="00BA18D1" w:rsidRDefault="00146BC3" w:rsidP="00146BC3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>- задержка мочи</w:t>
      </w:r>
    </w:p>
    <w:p w:rsidR="00C04059" w:rsidRPr="00BA18D1" w:rsidRDefault="00C04059" w:rsidP="00C04059">
      <w:pPr>
        <w:pStyle w:val="a5"/>
        <w:rPr>
          <w:i/>
          <w:sz w:val="28"/>
          <w:szCs w:val="28"/>
        </w:rPr>
      </w:pPr>
      <w:r w:rsidRPr="00BA18D1">
        <w:rPr>
          <w:i/>
          <w:sz w:val="28"/>
          <w:szCs w:val="28"/>
        </w:rPr>
        <w:t>Описание избранных побочных реакций</w:t>
      </w:r>
    </w:p>
    <w:p w:rsidR="00C04059" w:rsidRPr="00BA18D1" w:rsidRDefault="00C04059" w:rsidP="00C04059">
      <w:pPr>
        <w:pStyle w:val="a5"/>
        <w:rPr>
          <w:sz w:val="28"/>
          <w:szCs w:val="28"/>
        </w:rPr>
      </w:pPr>
      <w:r w:rsidRPr="00BA18D1">
        <w:rPr>
          <w:sz w:val="28"/>
          <w:szCs w:val="28"/>
        </w:rPr>
        <w:t xml:space="preserve">После отмены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поступали сообщения о  возникновении сильного зуда и/или крапивницы.</w:t>
      </w:r>
    </w:p>
    <w:p w:rsidR="00A16F3C" w:rsidRPr="00BA18D1" w:rsidRDefault="00A16F3C" w:rsidP="00A16F3C">
      <w:pPr>
        <w:jc w:val="both"/>
        <w:rPr>
          <w:i/>
          <w:sz w:val="28"/>
          <w:szCs w:val="28"/>
        </w:rPr>
      </w:pPr>
      <w:r w:rsidRPr="00BA18D1">
        <w:rPr>
          <w:bCs/>
          <w:i/>
          <w:sz w:val="28"/>
          <w:szCs w:val="28"/>
        </w:rPr>
        <w:t>Сообщения о предполагаемых побочных реакциях</w:t>
      </w:r>
    </w:p>
    <w:p w:rsidR="00A16F3C" w:rsidRPr="00BA18D1" w:rsidRDefault="00A16F3C" w:rsidP="00A16F3C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Предоставление данных о предполагаемых побочных реакциях препарата является очень важным моментом, позволяющим  осуществлять непрерывный мониторинг соотношения риск/польза лекарственного средства. Медицинским работникам следует  предоставлять информацию о любых предполагаемых неблагоприятных реакциях по указанным в конце инструкции контактам, а также через национальную систему сбора информации.</w:t>
      </w:r>
    </w:p>
    <w:p w:rsidR="00970990" w:rsidRPr="00BA18D1" w:rsidRDefault="00970990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Противопоказания</w:t>
      </w:r>
    </w:p>
    <w:p w:rsidR="00B8613A" w:rsidRPr="00BA18D1" w:rsidRDefault="00B8613A" w:rsidP="00B8613A">
      <w:pPr>
        <w:jc w:val="both"/>
        <w:rPr>
          <w:strike/>
          <w:sz w:val="28"/>
          <w:szCs w:val="28"/>
        </w:rPr>
      </w:pPr>
      <w:r w:rsidRPr="00BA18D1">
        <w:rPr>
          <w:sz w:val="28"/>
          <w:szCs w:val="28"/>
        </w:rPr>
        <w:t xml:space="preserve">- гиперчувствительность к </w:t>
      </w:r>
      <w:r w:rsidR="00C04059" w:rsidRPr="00BA18D1">
        <w:rPr>
          <w:sz w:val="28"/>
          <w:szCs w:val="28"/>
        </w:rPr>
        <w:t xml:space="preserve">действующему веществу, к </w:t>
      </w:r>
      <w:proofErr w:type="spellStart"/>
      <w:r w:rsidR="00C04059" w:rsidRPr="00BA18D1">
        <w:rPr>
          <w:sz w:val="28"/>
          <w:szCs w:val="28"/>
        </w:rPr>
        <w:t>гидроксизину</w:t>
      </w:r>
      <w:proofErr w:type="spellEnd"/>
      <w:r w:rsidR="00C04059" w:rsidRPr="00BA18D1">
        <w:rPr>
          <w:sz w:val="28"/>
          <w:szCs w:val="28"/>
        </w:rPr>
        <w:t xml:space="preserve"> или к производным </w:t>
      </w:r>
      <w:proofErr w:type="spellStart"/>
      <w:r w:rsidR="00C04059" w:rsidRPr="00BA18D1">
        <w:rPr>
          <w:sz w:val="28"/>
          <w:szCs w:val="28"/>
        </w:rPr>
        <w:t>пиперазина</w:t>
      </w:r>
      <w:proofErr w:type="spellEnd"/>
      <w:r w:rsidR="00C04059" w:rsidRPr="00BA18D1">
        <w:rPr>
          <w:sz w:val="28"/>
          <w:szCs w:val="28"/>
        </w:rPr>
        <w:t xml:space="preserve">, а также к любому другому из вспомогательных веществ препарата  </w:t>
      </w:r>
    </w:p>
    <w:p w:rsidR="00970990" w:rsidRPr="00BA18D1" w:rsidRDefault="00970990" w:rsidP="00970990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- тяжёлое нарушение функции почек  (клиренс креатинина ˂ 10 мл/мин)</w:t>
      </w:r>
    </w:p>
    <w:p w:rsidR="00970990" w:rsidRPr="00BA18D1" w:rsidRDefault="00A17692" w:rsidP="00970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990" w:rsidRPr="00BA18D1">
        <w:rPr>
          <w:sz w:val="28"/>
          <w:szCs w:val="28"/>
        </w:rPr>
        <w:t>редки</w:t>
      </w:r>
      <w:r w:rsidR="00597F57" w:rsidRPr="00BA18D1">
        <w:rPr>
          <w:sz w:val="28"/>
          <w:szCs w:val="28"/>
        </w:rPr>
        <w:t>е</w:t>
      </w:r>
      <w:r w:rsidR="00970990" w:rsidRPr="00BA18D1">
        <w:rPr>
          <w:sz w:val="28"/>
          <w:szCs w:val="28"/>
        </w:rPr>
        <w:t xml:space="preserve"> наследственны</w:t>
      </w:r>
      <w:r w:rsidR="00597F57" w:rsidRPr="00BA18D1">
        <w:rPr>
          <w:sz w:val="28"/>
          <w:szCs w:val="28"/>
        </w:rPr>
        <w:t>е</w:t>
      </w:r>
      <w:r w:rsidR="00970990" w:rsidRPr="00BA18D1">
        <w:rPr>
          <w:sz w:val="28"/>
          <w:szCs w:val="28"/>
        </w:rPr>
        <w:t xml:space="preserve"> нарушения толерантности к галактозе, наследственны</w:t>
      </w:r>
      <w:r w:rsidR="00597F57" w:rsidRPr="00BA18D1">
        <w:rPr>
          <w:sz w:val="28"/>
          <w:szCs w:val="28"/>
        </w:rPr>
        <w:t>й</w:t>
      </w:r>
      <w:r w:rsidR="00970990" w:rsidRPr="00BA18D1">
        <w:rPr>
          <w:sz w:val="28"/>
          <w:szCs w:val="28"/>
        </w:rPr>
        <w:t xml:space="preserve"> дефицит </w:t>
      </w:r>
      <w:proofErr w:type="spellStart"/>
      <w:r w:rsidR="00970990" w:rsidRPr="00BA18D1">
        <w:rPr>
          <w:sz w:val="28"/>
          <w:szCs w:val="28"/>
        </w:rPr>
        <w:t>лактазы</w:t>
      </w:r>
      <w:proofErr w:type="spellEnd"/>
      <w:r w:rsidR="00970990" w:rsidRPr="00BA18D1">
        <w:rPr>
          <w:sz w:val="28"/>
          <w:szCs w:val="28"/>
        </w:rPr>
        <w:t xml:space="preserve"> саами или синдром</w:t>
      </w:r>
      <w:r w:rsidR="00BB70F7" w:rsidRPr="00BA18D1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BB70F7" w:rsidRPr="00BA18D1">
        <w:rPr>
          <w:sz w:val="28"/>
          <w:szCs w:val="28"/>
        </w:rPr>
        <w:t>мальабсорбции</w:t>
      </w:r>
      <w:proofErr w:type="spellEnd"/>
      <w:r w:rsidR="00970990" w:rsidRPr="00BA18D1">
        <w:rPr>
          <w:sz w:val="28"/>
          <w:szCs w:val="28"/>
        </w:rPr>
        <w:t xml:space="preserve"> глюкозы-галактозы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- детский </w:t>
      </w:r>
      <w:r w:rsidR="00B3494C" w:rsidRPr="00BA18D1">
        <w:rPr>
          <w:sz w:val="28"/>
          <w:szCs w:val="28"/>
        </w:rPr>
        <w:t xml:space="preserve">и подростковый </w:t>
      </w:r>
      <w:r w:rsidRPr="00BA18D1">
        <w:rPr>
          <w:sz w:val="28"/>
          <w:szCs w:val="28"/>
        </w:rPr>
        <w:t xml:space="preserve">возраст до </w:t>
      </w:r>
      <w:r w:rsidR="000D0867" w:rsidRPr="00BA18D1">
        <w:rPr>
          <w:sz w:val="28"/>
          <w:szCs w:val="28"/>
        </w:rPr>
        <w:t>18</w:t>
      </w:r>
      <w:r w:rsidRPr="00BA18D1">
        <w:rPr>
          <w:sz w:val="28"/>
          <w:szCs w:val="28"/>
        </w:rPr>
        <w:t xml:space="preserve"> лет 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- беременность</w:t>
      </w:r>
      <w:r w:rsidR="007F261B" w:rsidRPr="00BA18D1">
        <w:rPr>
          <w:sz w:val="28"/>
          <w:szCs w:val="28"/>
        </w:rPr>
        <w:t xml:space="preserve"> </w:t>
      </w:r>
      <w:r w:rsidR="000808E4" w:rsidRPr="00BA18D1">
        <w:rPr>
          <w:sz w:val="28"/>
          <w:szCs w:val="28"/>
        </w:rPr>
        <w:t>и период лактации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Лекарственные взаимодействия 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На основании фармакокинетики, </w:t>
      </w:r>
      <w:proofErr w:type="spellStart"/>
      <w:r w:rsidRPr="00BA18D1">
        <w:rPr>
          <w:sz w:val="28"/>
          <w:szCs w:val="28"/>
        </w:rPr>
        <w:t>фармакодинамики</w:t>
      </w:r>
      <w:proofErr w:type="spellEnd"/>
      <w:r w:rsidRPr="00BA18D1">
        <w:rPr>
          <w:sz w:val="28"/>
          <w:szCs w:val="28"/>
        </w:rPr>
        <w:t xml:space="preserve"> и профиля переносимости препарата, не ожидаются взаимодействия препарата с другими лекарственными средствами. В исследованиях на взаимодействие не наблюдалось ни фармакодинамических, ни выраженных фармакокинетических взаимодействий, в особенности с псевдоэфедрином и теофиллином (400 мг/день).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Приём пищи не уменьшает всасывание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>, хотя скорость всасывания понижается.</w:t>
      </w:r>
    </w:p>
    <w:p w:rsidR="00A13C3E" w:rsidRPr="00BA18D1" w:rsidRDefault="00A13C3E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У чувствительных пациентов при совместном применении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с алкоголем или другими препаратами, тормозящими центральную нервную систему, может развиться дальнейшее понижение концентрации внимания и деятельности, несмотря на то, что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 xml:space="preserve"> не потенцирует эффект алкоголя (при уровне алкоголя в крови 0</w:t>
      </w:r>
      <w:r w:rsidR="007F1FD2" w:rsidRPr="00BA18D1">
        <w:rPr>
          <w:sz w:val="28"/>
          <w:szCs w:val="28"/>
        </w:rPr>
        <w:t>.</w:t>
      </w:r>
      <w:r w:rsidRPr="00BA18D1">
        <w:rPr>
          <w:sz w:val="28"/>
          <w:szCs w:val="28"/>
        </w:rPr>
        <w:t>5 г/л).</w:t>
      </w:r>
    </w:p>
    <w:p w:rsidR="007F261B" w:rsidRPr="00BA18D1" w:rsidRDefault="007F261B" w:rsidP="00476CC9">
      <w:pPr>
        <w:jc w:val="both"/>
        <w:rPr>
          <w:b/>
          <w:sz w:val="28"/>
          <w:szCs w:val="28"/>
          <w:lang w:val="kk-KZ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Особые указания</w:t>
      </w:r>
    </w:p>
    <w:p w:rsidR="00A1208B" w:rsidRPr="00BA18D1" w:rsidRDefault="00A1208B" w:rsidP="00A1208B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В терапевтически дозах не было выявлено клинически значимого взаимодействия с алкоголем (для уровня алкоголя в крови 0.5 г/л), тем не менее, следует соблюдать осторожность при комбинировании препарата с алкоголем.</w:t>
      </w:r>
    </w:p>
    <w:p w:rsidR="00A1208B" w:rsidRPr="00BA18D1" w:rsidRDefault="00A1208B" w:rsidP="00A1208B">
      <w:pPr>
        <w:jc w:val="both"/>
        <w:rPr>
          <w:bCs/>
          <w:sz w:val="28"/>
          <w:szCs w:val="28"/>
        </w:rPr>
      </w:pPr>
      <w:r w:rsidRPr="00BA18D1">
        <w:rPr>
          <w:bCs/>
          <w:sz w:val="28"/>
          <w:szCs w:val="28"/>
        </w:rPr>
        <w:lastRenderedPageBreak/>
        <w:t xml:space="preserve">Следует применять с осторожностью у пациентов, склонных к задержке мочи (например, с поражением продолговатого мозга, гиперплазией простаты), так как </w:t>
      </w:r>
      <w:proofErr w:type="spellStart"/>
      <w:r w:rsidRPr="00BA18D1">
        <w:rPr>
          <w:bCs/>
          <w:sz w:val="28"/>
          <w:szCs w:val="28"/>
        </w:rPr>
        <w:t>цетиризин</w:t>
      </w:r>
      <w:proofErr w:type="spellEnd"/>
      <w:r w:rsidRPr="00BA18D1">
        <w:rPr>
          <w:bCs/>
          <w:sz w:val="28"/>
          <w:szCs w:val="28"/>
        </w:rPr>
        <w:t xml:space="preserve"> может повысить риск задержки мочи.</w:t>
      </w:r>
    </w:p>
    <w:p w:rsidR="00476CC9" w:rsidRPr="00BA18D1" w:rsidRDefault="00B54B1F" w:rsidP="00476CC9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Также как и в случае применения других антигистаминных препаратов, л</w:t>
      </w:r>
      <w:r w:rsidR="00476CC9" w:rsidRPr="00BA18D1">
        <w:rPr>
          <w:sz w:val="28"/>
          <w:szCs w:val="28"/>
        </w:rPr>
        <w:t xml:space="preserve">ечение </w:t>
      </w:r>
      <w:proofErr w:type="spellStart"/>
      <w:r w:rsidR="00476CC9" w:rsidRPr="00BA18D1">
        <w:rPr>
          <w:sz w:val="28"/>
          <w:szCs w:val="28"/>
        </w:rPr>
        <w:t>Парлазином</w:t>
      </w:r>
      <w:proofErr w:type="spellEnd"/>
      <w:r w:rsidR="00476CC9" w:rsidRPr="00BA18D1">
        <w:rPr>
          <w:sz w:val="28"/>
          <w:szCs w:val="28"/>
        </w:rPr>
        <w:t xml:space="preserve"> следует прекратить за 3 дня до проведения </w:t>
      </w:r>
      <w:proofErr w:type="spellStart"/>
      <w:r w:rsidR="00476CC9" w:rsidRPr="00BA18D1">
        <w:rPr>
          <w:sz w:val="28"/>
          <w:szCs w:val="28"/>
        </w:rPr>
        <w:t>Прик</w:t>
      </w:r>
      <w:proofErr w:type="spellEnd"/>
      <w:r w:rsidR="00476CC9" w:rsidRPr="00BA18D1">
        <w:rPr>
          <w:sz w:val="28"/>
          <w:szCs w:val="28"/>
        </w:rPr>
        <w:t>-теста – (</w:t>
      </w:r>
      <w:proofErr w:type="spellStart"/>
      <w:r w:rsidR="00476CC9" w:rsidRPr="00BA18D1">
        <w:rPr>
          <w:sz w:val="28"/>
          <w:szCs w:val="28"/>
        </w:rPr>
        <w:t>алерготест</w:t>
      </w:r>
      <w:proofErr w:type="spellEnd"/>
      <w:r w:rsidR="00476CC9" w:rsidRPr="00BA18D1">
        <w:rPr>
          <w:sz w:val="28"/>
          <w:szCs w:val="28"/>
        </w:rPr>
        <w:t xml:space="preserve"> кожной царапины)  с целью предупреждения искажения реакции.</w:t>
      </w:r>
    </w:p>
    <w:p w:rsidR="00476CC9" w:rsidRPr="00BA18D1" w:rsidRDefault="00476CC9" w:rsidP="00476CC9">
      <w:pPr>
        <w:jc w:val="both"/>
        <w:rPr>
          <w:sz w:val="28"/>
          <w:szCs w:val="28"/>
        </w:rPr>
      </w:pPr>
      <w:proofErr w:type="spellStart"/>
      <w:r w:rsidRPr="00BA18D1">
        <w:rPr>
          <w:sz w:val="28"/>
          <w:szCs w:val="28"/>
        </w:rPr>
        <w:t>Парлазин</w:t>
      </w:r>
      <w:proofErr w:type="spellEnd"/>
      <w:r w:rsidRPr="00BA18D1">
        <w:rPr>
          <w:sz w:val="28"/>
          <w:szCs w:val="28"/>
        </w:rPr>
        <w:t xml:space="preserve"> следует применять с осторожностью у пациентов с эпилепсией и лиц с риском развития судорог.</w:t>
      </w:r>
    </w:p>
    <w:p w:rsidR="005E5F6F" w:rsidRPr="00BA18D1" w:rsidRDefault="005E5F6F" w:rsidP="005E5F6F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При отмене </w:t>
      </w:r>
      <w:proofErr w:type="spellStart"/>
      <w:r w:rsidRPr="00BA18D1">
        <w:rPr>
          <w:sz w:val="28"/>
          <w:szCs w:val="28"/>
        </w:rPr>
        <w:t>цетиризина</w:t>
      </w:r>
      <w:proofErr w:type="spellEnd"/>
      <w:r w:rsidRPr="00BA18D1">
        <w:rPr>
          <w:sz w:val="28"/>
          <w:szCs w:val="28"/>
        </w:rPr>
        <w:t xml:space="preserve"> может возникнуть зуд и/или крапивница даже при отсутствии таких симптомов до начала приема препарата. В некоторых случаях симптомы могут быть достаточно тяжелыми, требующими возобновления лечения. При возобновлении лечения эти симптом исчезают. </w:t>
      </w:r>
    </w:p>
    <w:p w:rsidR="00837ADF" w:rsidRPr="00BA18D1" w:rsidRDefault="00B8613A" w:rsidP="00837ADF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Таблетки, покрытые оболочкой, содержат </w:t>
      </w:r>
      <w:r w:rsidR="00EB469E" w:rsidRPr="00BA18D1">
        <w:rPr>
          <w:sz w:val="28"/>
          <w:szCs w:val="28"/>
        </w:rPr>
        <w:t>11</w:t>
      </w:r>
      <w:r w:rsidR="007F1FD2" w:rsidRPr="00BA18D1">
        <w:rPr>
          <w:sz w:val="28"/>
          <w:szCs w:val="28"/>
        </w:rPr>
        <w:t>.</w:t>
      </w:r>
      <w:r w:rsidR="00EB469E" w:rsidRPr="00BA18D1">
        <w:rPr>
          <w:sz w:val="28"/>
          <w:szCs w:val="28"/>
        </w:rPr>
        <w:t xml:space="preserve">5 мг </w:t>
      </w:r>
      <w:r w:rsidRPr="00BA18D1">
        <w:rPr>
          <w:sz w:val="28"/>
          <w:szCs w:val="28"/>
        </w:rPr>
        <w:t>лактоз</w:t>
      </w:r>
      <w:r w:rsidR="00EB469E" w:rsidRPr="00BA18D1">
        <w:rPr>
          <w:sz w:val="28"/>
          <w:szCs w:val="28"/>
        </w:rPr>
        <w:t>ы</w:t>
      </w:r>
      <w:r w:rsidRPr="00BA18D1">
        <w:rPr>
          <w:sz w:val="28"/>
          <w:szCs w:val="28"/>
        </w:rPr>
        <w:t>. Пациентов, с непереносимостью лактозы, об этом своевременно предупреждают.</w:t>
      </w:r>
      <w:r w:rsidR="00837ADF" w:rsidRPr="00BA18D1">
        <w:rPr>
          <w:rFonts w:eastAsia="Calibri"/>
          <w:sz w:val="20"/>
          <w:szCs w:val="20"/>
          <w:lang w:eastAsia="en-US"/>
        </w:rPr>
        <w:t xml:space="preserve"> </w:t>
      </w:r>
      <w:r w:rsidR="00837ADF" w:rsidRPr="00BA18D1">
        <w:rPr>
          <w:sz w:val="28"/>
          <w:szCs w:val="28"/>
        </w:rPr>
        <w:t xml:space="preserve">Таблетки </w:t>
      </w:r>
      <w:proofErr w:type="spellStart"/>
      <w:r w:rsidR="00837ADF" w:rsidRPr="00BA18D1">
        <w:rPr>
          <w:sz w:val="28"/>
          <w:szCs w:val="28"/>
        </w:rPr>
        <w:t>Парлазин</w:t>
      </w:r>
      <w:proofErr w:type="spellEnd"/>
      <w:r w:rsidR="00837ADF" w:rsidRPr="00BA18D1">
        <w:rPr>
          <w:sz w:val="28"/>
          <w:szCs w:val="28"/>
        </w:rPr>
        <w:t xml:space="preserve"> нельзя назначать пациентам с редкими наследственными нарушениями толерантности к галактозе, лактозе или синдромом </w:t>
      </w:r>
      <w:proofErr w:type="spellStart"/>
      <w:r w:rsidR="00837ADF" w:rsidRPr="00BA18D1">
        <w:rPr>
          <w:sz w:val="28"/>
          <w:szCs w:val="28"/>
        </w:rPr>
        <w:t>мальабсорбции</w:t>
      </w:r>
      <w:proofErr w:type="spellEnd"/>
      <w:r w:rsidR="00837ADF" w:rsidRPr="00BA18D1">
        <w:rPr>
          <w:sz w:val="28"/>
          <w:szCs w:val="28"/>
        </w:rPr>
        <w:t xml:space="preserve">  глюкозы-галактозы.</w:t>
      </w:r>
    </w:p>
    <w:p w:rsidR="00B8613A" w:rsidRPr="00BA18D1" w:rsidRDefault="00837ADF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Препарат </w:t>
      </w:r>
      <w:proofErr w:type="spellStart"/>
      <w:r w:rsidRPr="00BA18D1">
        <w:rPr>
          <w:sz w:val="28"/>
          <w:szCs w:val="28"/>
        </w:rPr>
        <w:t>Парлазин</w:t>
      </w:r>
      <w:proofErr w:type="spellEnd"/>
      <w:r w:rsidRPr="00BA18D1">
        <w:rPr>
          <w:sz w:val="28"/>
          <w:szCs w:val="28"/>
        </w:rPr>
        <w:t xml:space="preserve"> таблетки, покрытые оболочкой 10 </w:t>
      </w:r>
      <w:proofErr w:type="gramStart"/>
      <w:r w:rsidRPr="00BA18D1">
        <w:rPr>
          <w:sz w:val="28"/>
          <w:szCs w:val="28"/>
        </w:rPr>
        <w:t>мг</w:t>
      </w:r>
      <w:proofErr w:type="gramEnd"/>
      <w:r w:rsidRPr="00BA18D1">
        <w:rPr>
          <w:sz w:val="28"/>
          <w:szCs w:val="28"/>
        </w:rPr>
        <w:t xml:space="preserve"> содержат краситель </w:t>
      </w:r>
      <w:proofErr w:type="spellStart"/>
      <w:r w:rsidRPr="00BA18D1">
        <w:rPr>
          <w:sz w:val="28"/>
          <w:szCs w:val="28"/>
        </w:rPr>
        <w:t>сансет</w:t>
      </w:r>
      <w:proofErr w:type="spellEnd"/>
      <w:r w:rsidRPr="00BA18D1">
        <w:rPr>
          <w:sz w:val="28"/>
          <w:szCs w:val="28"/>
        </w:rPr>
        <w:t xml:space="preserve"> желтый C.I.15985 (E110), который может вызвать аллергические реакции.</w:t>
      </w:r>
    </w:p>
    <w:p w:rsidR="00483D53" w:rsidRPr="00BA18D1" w:rsidRDefault="00483D53" w:rsidP="00B8613A">
      <w:pPr>
        <w:jc w:val="both"/>
        <w:rPr>
          <w:i/>
          <w:snapToGrid w:val="0"/>
          <w:sz w:val="28"/>
          <w:szCs w:val="28"/>
          <w:lang w:eastAsia="ko-KR"/>
        </w:rPr>
      </w:pPr>
      <w:r w:rsidRPr="00BA18D1">
        <w:rPr>
          <w:i/>
          <w:snapToGrid w:val="0"/>
          <w:sz w:val="28"/>
          <w:szCs w:val="28"/>
          <w:lang w:eastAsia="ko-KR"/>
        </w:rPr>
        <w:t>Беременность и период лактации</w:t>
      </w:r>
    </w:p>
    <w:p w:rsidR="00483D53" w:rsidRPr="00BA18D1" w:rsidRDefault="00483D53" w:rsidP="00B8613A">
      <w:pPr>
        <w:jc w:val="both"/>
        <w:rPr>
          <w:snapToGrid w:val="0"/>
          <w:sz w:val="28"/>
          <w:szCs w:val="28"/>
          <w:lang w:eastAsia="ko-KR"/>
        </w:rPr>
      </w:pPr>
      <w:proofErr w:type="spellStart"/>
      <w:r w:rsidRPr="00BA18D1">
        <w:rPr>
          <w:snapToGrid w:val="0"/>
          <w:sz w:val="28"/>
          <w:szCs w:val="28"/>
          <w:lang w:eastAsia="ko-KR"/>
        </w:rPr>
        <w:t>Проспективные</w:t>
      </w:r>
      <w:proofErr w:type="spellEnd"/>
      <w:r w:rsidRPr="00BA18D1">
        <w:rPr>
          <w:snapToGrid w:val="0"/>
          <w:sz w:val="28"/>
          <w:szCs w:val="28"/>
          <w:lang w:eastAsia="ko-KR"/>
        </w:rPr>
        <w:t xml:space="preserve"> данные о влиянии </w:t>
      </w:r>
      <w:proofErr w:type="spellStart"/>
      <w:r w:rsidRPr="00BA18D1">
        <w:rPr>
          <w:snapToGrid w:val="0"/>
          <w:sz w:val="28"/>
          <w:szCs w:val="28"/>
          <w:lang w:eastAsia="ko-KR"/>
        </w:rPr>
        <w:t>цетиризина</w:t>
      </w:r>
      <w:proofErr w:type="spellEnd"/>
      <w:r w:rsidRPr="00BA18D1">
        <w:rPr>
          <w:snapToGrid w:val="0"/>
          <w:sz w:val="28"/>
          <w:szCs w:val="28"/>
          <w:lang w:eastAsia="ko-KR"/>
        </w:rPr>
        <w:t xml:space="preserve"> на беременность не выявили повышенного токсического эффекта на организм матери, плода или эмбриона.</w:t>
      </w:r>
    </w:p>
    <w:p w:rsidR="00483D53" w:rsidRPr="00BA18D1" w:rsidRDefault="00483D53" w:rsidP="00483D53">
      <w:pPr>
        <w:jc w:val="both"/>
        <w:rPr>
          <w:snapToGrid w:val="0"/>
          <w:sz w:val="28"/>
          <w:szCs w:val="28"/>
          <w:lang w:eastAsia="ko-KR"/>
        </w:rPr>
      </w:pPr>
      <w:r w:rsidRPr="00BA18D1">
        <w:rPr>
          <w:snapToGrid w:val="0"/>
          <w:sz w:val="28"/>
          <w:szCs w:val="28"/>
          <w:lang w:eastAsia="ko-KR"/>
        </w:rPr>
        <w:t>Тем не менее, при беременности препарат следует назначать с осторожностью.</w:t>
      </w:r>
    </w:p>
    <w:p w:rsidR="00483D53" w:rsidRPr="00BA18D1" w:rsidRDefault="00483D53" w:rsidP="00483D53">
      <w:pPr>
        <w:jc w:val="both"/>
        <w:rPr>
          <w:snapToGrid w:val="0"/>
          <w:sz w:val="28"/>
          <w:szCs w:val="28"/>
          <w:lang w:eastAsia="ko-KR"/>
        </w:rPr>
      </w:pPr>
      <w:proofErr w:type="spellStart"/>
      <w:r w:rsidRPr="00BA18D1">
        <w:rPr>
          <w:snapToGrid w:val="0"/>
          <w:sz w:val="28"/>
          <w:szCs w:val="28"/>
          <w:lang w:eastAsia="ko-KR"/>
        </w:rPr>
        <w:t>Цетиризин</w:t>
      </w:r>
      <w:proofErr w:type="spellEnd"/>
      <w:r w:rsidRPr="00BA18D1">
        <w:rPr>
          <w:snapToGrid w:val="0"/>
          <w:sz w:val="28"/>
          <w:szCs w:val="28"/>
          <w:lang w:eastAsia="ko-KR"/>
        </w:rPr>
        <w:t xml:space="preserve"> выделяется в грудное молоко в концентрации, составляющей 25%-90% его концентрации в плазме крови, в зависимости от времени, прошедшего между приемом препарата и взятием крови на анализ. Поэтому препарат следует назначать с осторожностью кормящим женщинам.</w:t>
      </w:r>
    </w:p>
    <w:p w:rsidR="00B8613A" w:rsidRPr="00BA18D1" w:rsidRDefault="00B8613A" w:rsidP="00B8613A">
      <w:pPr>
        <w:jc w:val="both"/>
        <w:rPr>
          <w:i/>
          <w:snapToGrid w:val="0"/>
          <w:sz w:val="28"/>
          <w:szCs w:val="28"/>
          <w:lang w:eastAsia="ko-KR"/>
        </w:rPr>
      </w:pPr>
      <w:r w:rsidRPr="00BA18D1">
        <w:rPr>
          <w:i/>
          <w:snapToGrid w:val="0"/>
          <w:sz w:val="28"/>
          <w:szCs w:val="28"/>
          <w:lang w:eastAsia="ko-KR"/>
        </w:rPr>
        <w:t>Особенности влияния лекарственного средства на способность</w:t>
      </w:r>
      <w:r w:rsidRPr="00BA18D1">
        <w:rPr>
          <w:snapToGrid w:val="0"/>
          <w:sz w:val="28"/>
          <w:szCs w:val="28"/>
          <w:lang w:eastAsia="ko-KR"/>
        </w:rPr>
        <w:t xml:space="preserve"> </w:t>
      </w:r>
      <w:r w:rsidRPr="00BA18D1">
        <w:rPr>
          <w:i/>
          <w:snapToGrid w:val="0"/>
          <w:sz w:val="28"/>
          <w:szCs w:val="28"/>
          <w:lang w:eastAsia="ko-KR"/>
        </w:rPr>
        <w:t>управлять транспортным средством или  потенциально опасными механизмами.</w:t>
      </w:r>
    </w:p>
    <w:p w:rsidR="00E20557" w:rsidRPr="00BA18D1" w:rsidRDefault="00E20557" w:rsidP="00E20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Объективные измерения способности управлять автотранспортом, </w:t>
      </w:r>
      <w:proofErr w:type="spellStart"/>
      <w:r w:rsidRPr="00BA18D1">
        <w:rPr>
          <w:sz w:val="28"/>
          <w:szCs w:val="28"/>
        </w:rPr>
        <w:t>латенции</w:t>
      </w:r>
      <w:proofErr w:type="spellEnd"/>
      <w:r w:rsidRPr="00BA18D1">
        <w:rPr>
          <w:sz w:val="28"/>
          <w:szCs w:val="28"/>
        </w:rPr>
        <w:t xml:space="preserve"> сна и при управлении механическими устройствами не выявили каких-либо клинически выраженных эффектов препарата в дозе 10 мг.</w:t>
      </w:r>
    </w:p>
    <w:p w:rsidR="00BA67EA" w:rsidRPr="00BA18D1" w:rsidRDefault="00E20557" w:rsidP="00E20557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Однако пациентам, испытывающим сонливость, следует воздержаться от управления транспортными средствами, выполнения потенциально опасных видов деятельности и работы с механизмами. Пациенты, принимающие </w:t>
      </w:r>
      <w:proofErr w:type="spellStart"/>
      <w:r w:rsidRPr="00BA18D1">
        <w:rPr>
          <w:sz w:val="28"/>
          <w:szCs w:val="28"/>
        </w:rPr>
        <w:t>цетиризин</w:t>
      </w:r>
      <w:proofErr w:type="spellEnd"/>
      <w:r w:rsidRPr="00BA18D1">
        <w:rPr>
          <w:sz w:val="28"/>
          <w:szCs w:val="28"/>
        </w:rPr>
        <w:t>, которые намереваются водить автотранспорт, выполнять потенциально опасные виды деятельности, не должны превышать рекомендуемые дозы и должны принимать во внимание их реакцию на препарат.</w:t>
      </w:r>
    </w:p>
    <w:p w:rsidR="00B8613A" w:rsidRPr="00BA18D1" w:rsidRDefault="00B8613A" w:rsidP="00B8613A">
      <w:pPr>
        <w:jc w:val="both"/>
        <w:rPr>
          <w:b/>
          <w:sz w:val="28"/>
          <w:szCs w:val="28"/>
          <w:lang w:val="kk-KZ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  <w:lang w:val="kk-KZ"/>
        </w:rPr>
      </w:pPr>
      <w:r w:rsidRPr="00BA18D1">
        <w:rPr>
          <w:b/>
          <w:sz w:val="28"/>
          <w:szCs w:val="28"/>
          <w:lang w:val="kk-KZ"/>
        </w:rPr>
        <w:t>Передозировка</w:t>
      </w:r>
    </w:p>
    <w:p w:rsidR="00476CC9" w:rsidRPr="00BA18D1" w:rsidRDefault="00B8613A" w:rsidP="00476CC9">
      <w:pPr>
        <w:ind w:right="-104"/>
        <w:jc w:val="both"/>
        <w:rPr>
          <w:sz w:val="28"/>
          <w:szCs w:val="28"/>
        </w:rPr>
      </w:pPr>
      <w:r w:rsidRPr="00BA18D1">
        <w:rPr>
          <w:i/>
          <w:sz w:val="28"/>
          <w:szCs w:val="28"/>
        </w:rPr>
        <w:t>Симптомы</w:t>
      </w:r>
      <w:r w:rsidRPr="00BA18D1">
        <w:rPr>
          <w:sz w:val="28"/>
          <w:szCs w:val="28"/>
        </w:rPr>
        <w:t xml:space="preserve">: </w:t>
      </w:r>
      <w:r w:rsidR="009B596F" w:rsidRPr="00BA18D1">
        <w:rPr>
          <w:sz w:val="28"/>
          <w:szCs w:val="28"/>
        </w:rPr>
        <w:t xml:space="preserve">симптомы, наблюдаемые после передозировки </w:t>
      </w:r>
      <w:proofErr w:type="spellStart"/>
      <w:r w:rsidR="009B596F" w:rsidRPr="00BA18D1">
        <w:rPr>
          <w:sz w:val="28"/>
          <w:szCs w:val="28"/>
        </w:rPr>
        <w:t>цетиризина</w:t>
      </w:r>
      <w:proofErr w:type="spellEnd"/>
      <w:r w:rsidR="009B596F" w:rsidRPr="00BA18D1">
        <w:rPr>
          <w:sz w:val="28"/>
          <w:szCs w:val="28"/>
        </w:rPr>
        <w:t>, в основном связаны с его действием на центральную нервную систему, либо с возможным холинергическим эффектом. П</w:t>
      </w:r>
      <w:r w:rsidR="00476CC9" w:rsidRPr="00BA18D1">
        <w:rPr>
          <w:sz w:val="28"/>
          <w:szCs w:val="28"/>
        </w:rPr>
        <w:t xml:space="preserve">обочные реакции, </w:t>
      </w:r>
      <w:proofErr w:type="spellStart"/>
      <w:r w:rsidR="00476CC9" w:rsidRPr="00BA18D1">
        <w:rPr>
          <w:sz w:val="28"/>
          <w:szCs w:val="28"/>
        </w:rPr>
        <w:t>зарегистрированые</w:t>
      </w:r>
      <w:proofErr w:type="spellEnd"/>
      <w:r w:rsidR="00476CC9" w:rsidRPr="00BA18D1">
        <w:rPr>
          <w:sz w:val="28"/>
          <w:szCs w:val="28"/>
        </w:rPr>
        <w:t xml:space="preserve"> после приёма дозы </w:t>
      </w:r>
      <w:proofErr w:type="spellStart"/>
      <w:r w:rsidR="00476CC9" w:rsidRPr="00BA18D1">
        <w:rPr>
          <w:sz w:val="28"/>
          <w:szCs w:val="28"/>
        </w:rPr>
        <w:t>Парлазина</w:t>
      </w:r>
      <w:proofErr w:type="spellEnd"/>
      <w:r w:rsidR="00476CC9" w:rsidRPr="00BA18D1">
        <w:rPr>
          <w:sz w:val="28"/>
          <w:szCs w:val="28"/>
        </w:rPr>
        <w:t xml:space="preserve"> в 5 раз превышающей рекомендуемую суточную </w:t>
      </w:r>
      <w:r w:rsidR="00476CC9" w:rsidRPr="00BA18D1">
        <w:rPr>
          <w:sz w:val="28"/>
          <w:szCs w:val="28"/>
        </w:rPr>
        <w:lastRenderedPageBreak/>
        <w:t xml:space="preserve">дозу - спутанность сознания, диарея, головокружение, усталость, </w:t>
      </w:r>
      <w:r w:rsidR="00E93C9D" w:rsidRPr="00BA18D1">
        <w:rPr>
          <w:sz w:val="28"/>
          <w:szCs w:val="28"/>
        </w:rPr>
        <w:t xml:space="preserve">головная боль, </w:t>
      </w:r>
      <w:r w:rsidR="00476CC9" w:rsidRPr="00BA18D1">
        <w:rPr>
          <w:sz w:val="28"/>
          <w:szCs w:val="28"/>
        </w:rPr>
        <w:t xml:space="preserve">плохое самочувствие, </w:t>
      </w:r>
      <w:proofErr w:type="spellStart"/>
      <w:r w:rsidR="00476CC9" w:rsidRPr="00BA18D1">
        <w:rPr>
          <w:sz w:val="28"/>
          <w:szCs w:val="28"/>
        </w:rPr>
        <w:t>мидриаз</w:t>
      </w:r>
      <w:proofErr w:type="spellEnd"/>
      <w:r w:rsidR="00476CC9" w:rsidRPr="00BA18D1">
        <w:rPr>
          <w:sz w:val="28"/>
          <w:szCs w:val="28"/>
        </w:rPr>
        <w:t xml:space="preserve">, зуд, беспокойство, </w:t>
      </w:r>
      <w:proofErr w:type="spellStart"/>
      <w:r w:rsidR="00476CC9" w:rsidRPr="00BA18D1">
        <w:rPr>
          <w:sz w:val="28"/>
          <w:szCs w:val="28"/>
        </w:rPr>
        <w:t>седация</w:t>
      </w:r>
      <w:proofErr w:type="spellEnd"/>
      <w:r w:rsidR="00476CC9" w:rsidRPr="00BA18D1">
        <w:rPr>
          <w:sz w:val="28"/>
          <w:szCs w:val="28"/>
        </w:rPr>
        <w:t>. Сонливость, ступор, тахикардия, тремор, задержка мочи.</w:t>
      </w:r>
    </w:p>
    <w:p w:rsidR="00B8613A" w:rsidRPr="00BA18D1" w:rsidRDefault="00B8613A" w:rsidP="00B8613A">
      <w:pPr>
        <w:ind w:right="-104"/>
        <w:jc w:val="both"/>
        <w:rPr>
          <w:sz w:val="28"/>
          <w:szCs w:val="28"/>
        </w:rPr>
      </w:pPr>
      <w:r w:rsidRPr="00BA18D1">
        <w:rPr>
          <w:i/>
          <w:sz w:val="28"/>
          <w:szCs w:val="28"/>
        </w:rPr>
        <w:t>Лечение</w:t>
      </w:r>
      <w:r w:rsidRPr="00BA18D1">
        <w:rPr>
          <w:sz w:val="28"/>
          <w:szCs w:val="28"/>
        </w:rPr>
        <w:t>:</w:t>
      </w:r>
      <w:r w:rsidRPr="00BA18D1">
        <w:rPr>
          <w:sz w:val="28"/>
          <w:szCs w:val="28"/>
          <w:lang w:val="kk-KZ"/>
        </w:rPr>
        <w:t xml:space="preserve"> </w:t>
      </w:r>
      <w:r w:rsidR="002A7CB1" w:rsidRPr="00BA18D1">
        <w:rPr>
          <w:sz w:val="28"/>
          <w:szCs w:val="28"/>
        </w:rPr>
        <w:t xml:space="preserve">при передозировке рекомендуется </w:t>
      </w:r>
      <w:r w:rsidRPr="00BA18D1">
        <w:rPr>
          <w:sz w:val="28"/>
          <w:szCs w:val="28"/>
        </w:rPr>
        <w:t xml:space="preserve">назначить симптоматическое и поддерживающее лечение. </w:t>
      </w:r>
      <w:r w:rsidR="002A7CB1" w:rsidRPr="00BA18D1">
        <w:rPr>
          <w:sz w:val="28"/>
          <w:szCs w:val="28"/>
        </w:rPr>
        <w:t xml:space="preserve">Если передозировка произошла недавно, целесообразно промывание желудка. </w:t>
      </w:r>
      <w:r w:rsidRPr="00BA18D1">
        <w:rPr>
          <w:sz w:val="28"/>
          <w:szCs w:val="28"/>
        </w:rPr>
        <w:t>Специфического антидота не существует. Для удаления препарата из крови гемодиализ не эффективен.</w:t>
      </w: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Форма выпуска и упаковка</w:t>
      </w:r>
    </w:p>
    <w:p w:rsidR="00B8613A" w:rsidRPr="00BA18D1" w:rsidRDefault="00B8613A" w:rsidP="00B8613A">
      <w:pPr>
        <w:jc w:val="both"/>
        <w:rPr>
          <w:b/>
          <w:bCs/>
          <w:sz w:val="28"/>
        </w:rPr>
      </w:pPr>
      <w:r w:rsidRPr="00BA18D1">
        <w:rPr>
          <w:sz w:val="28"/>
        </w:rPr>
        <w:t xml:space="preserve">По 10 таблеток </w:t>
      </w:r>
      <w:r w:rsidR="00AF7425" w:rsidRPr="00BA18D1">
        <w:rPr>
          <w:sz w:val="28"/>
        </w:rPr>
        <w:t xml:space="preserve">помещают </w:t>
      </w:r>
      <w:r w:rsidRPr="00BA18D1">
        <w:rPr>
          <w:sz w:val="28"/>
        </w:rPr>
        <w:t>в контурную ячейковую упаковку из ПВХ/ПВДХ/фольги алюминиевой.  По 1 или 3 контурной ячейковой упаковке вместе с инструкцией по медицинскому применению на государственном и русском языках в пачке из картона.</w:t>
      </w:r>
      <w:r w:rsidRPr="00BA18D1">
        <w:rPr>
          <w:b/>
          <w:sz w:val="28"/>
        </w:rPr>
        <w:t xml:space="preserve"> </w:t>
      </w: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Условия хранения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Хранить при температуре </w:t>
      </w:r>
      <w:r w:rsidR="00616152" w:rsidRPr="00BA18D1">
        <w:rPr>
          <w:sz w:val="28"/>
          <w:szCs w:val="28"/>
        </w:rPr>
        <w:t>не выше</w:t>
      </w:r>
      <w:r w:rsidRPr="00BA18D1">
        <w:rPr>
          <w:sz w:val="28"/>
          <w:szCs w:val="28"/>
        </w:rPr>
        <w:t xml:space="preserve"> 25 </w:t>
      </w:r>
      <w:r w:rsidRPr="00BA18D1">
        <w:rPr>
          <w:sz w:val="28"/>
          <w:szCs w:val="28"/>
          <w:vertAlign w:val="superscript"/>
        </w:rPr>
        <w:t>0</w:t>
      </w:r>
      <w:r w:rsidRPr="00BA18D1">
        <w:rPr>
          <w:sz w:val="28"/>
          <w:szCs w:val="28"/>
        </w:rPr>
        <w:t xml:space="preserve">С. 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Хранить в недоступном месте для детей!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Срок хранения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4 года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Не </w:t>
      </w:r>
      <w:r w:rsidR="009D4123" w:rsidRPr="00BA18D1">
        <w:rPr>
          <w:bCs/>
          <w:sz w:val="28"/>
          <w:szCs w:val="28"/>
        </w:rPr>
        <w:t xml:space="preserve">применять </w:t>
      </w:r>
      <w:r w:rsidRPr="00BA18D1">
        <w:rPr>
          <w:sz w:val="28"/>
          <w:szCs w:val="28"/>
        </w:rPr>
        <w:t>по истечении срока годности.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</w:p>
    <w:p w:rsidR="00B8613A" w:rsidRPr="00BA18D1" w:rsidRDefault="00B8613A" w:rsidP="00B8613A">
      <w:pPr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>Условия отпуска из аптек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>По рецепту</w:t>
      </w:r>
    </w:p>
    <w:p w:rsidR="000808E4" w:rsidRPr="00BA18D1" w:rsidRDefault="000808E4" w:rsidP="00B8613A">
      <w:pPr>
        <w:jc w:val="both"/>
        <w:rPr>
          <w:sz w:val="28"/>
          <w:szCs w:val="28"/>
        </w:rPr>
      </w:pPr>
    </w:p>
    <w:p w:rsidR="00B8613A" w:rsidRPr="00BA18D1" w:rsidRDefault="000808E4" w:rsidP="00B8613A">
      <w:pPr>
        <w:ind w:left="426" w:hanging="426"/>
        <w:jc w:val="both"/>
        <w:rPr>
          <w:b/>
          <w:snapToGrid w:val="0"/>
          <w:sz w:val="28"/>
          <w:szCs w:val="28"/>
        </w:rPr>
      </w:pPr>
      <w:r w:rsidRPr="00BA18D1">
        <w:rPr>
          <w:b/>
          <w:snapToGrid w:val="0"/>
          <w:sz w:val="28"/>
          <w:szCs w:val="28"/>
        </w:rPr>
        <w:t>П</w:t>
      </w:r>
      <w:r w:rsidR="00B8613A" w:rsidRPr="00BA18D1">
        <w:rPr>
          <w:b/>
          <w:snapToGrid w:val="0"/>
          <w:sz w:val="28"/>
          <w:szCs w:val="28"/>
        </w:rPr>
        <w:t>роизводитель</w:t>
      </w:r>
    </w:p>
    <w:p w:rsidR="009D4123" w:rsidRPr="00BA18D1" w:rsidRDefault="009D4123" w:rsidP="009D4123">
      <w:pPr>
        <w:spacing w:line="240" w:lineRule="atLeast"/>
        <w:jc w:val="both"/>
        <w:rPr>
          <w:b/>
          <w:snapToGrid w:val="0"/>
          <w:sz w:val="28"/>
          <w:szCs w:val="28"/>
        </w:rPr>
      </w:pPr>
      <w:r w:rsidRPr="00BA18D1">
        <w:rPr>
          <w:bCs/>
          <w:snapToGrid w:val="0"/>
          <w:sz w:val="28"/>
          <w:szCs w:val="28"/>
        </w:rPr>
        <w:t>ЗАО «Фармацевтический завод ЭГИС»</w:t>
      </w:r>
    </w:p>
    <w:p w:rsidR="009D4123" w:rsidRPr="00BA18D1" w:rsidRDefault="009D4123" w:rsidP="009D4123">
      <w:pPr>
        <w:spacing w:line="240" w:lineRule="atLeast"/>
        <w:jc w:val="both"/>
        <w:rPr>
          <w:b/>
          <w:snapToGrid w:val="0"/>
          <w:sz w:val="28"/>
          <w:szCs w:val="28"/>
        </w:rPr>
      </w:pPr>
      <w:r w:rsidRPr="00BA18D1">
        <w:rPr>
          <w:snapToGrid w:val="0"/>
          <w:sz w:val="28"/>
          <w:szCs w:val="28"/>
        </w:rPr>
        <w:t xml:space="preserve">1106 Будапешт, ул. </w:t>
      </w:r>
      <w:proofErr w:type="spellStart"/>
      <w:r w:rsidRPr="00BA18D1">
        <w:rPr>
          <w:snapToGrid w:val="0"/>
          <w:sz w:val="28"/>
          <w:szCs w:val="28"/>
        </w:rPr>
        <w:t>Керестури</w:t>
      </w:r>
      <w:proofErr w:type="spellEnd"/>
      <w:r w:rsidRPr="00BA18D1">
        <w:rPr>
          <w:snapToGrid w:val="0"/>
          <w:sz w:val="28"/>
          <w:szCs w:val="28"/>
        </w:rPr>
        <w:t>, 30-38  Венгрия</w:t>
      </w:r>
    </w:p>
    <w:p w:rsidR="009D4123" w:rsidRPr="00BA18D1" w:rsidRDefault="009D4123" w:rsidP="009D4123">
      <w:pPr>
        <w:spacing w:line="240" w:lineRule="atLeast"/>
        <w:jc w:val="both"/>
        <w:rPr>
          <w:snapToGrid w:val="0"/>
          <w:sz w:val="28"/>
          <w:szCs w:val="28"/>
        </w:rPr>
      </w:pPr>
      <w:r w:rsidRPr="00BA18D1">
        <w:rPr>
          <w:snapToGrid w:val="0"/>
          <w:sz w:val="28"/>
          <w:szCs w:val="28"/>
        </w:rPr>
        <w:t xml:space="preserve">Телефон: (36-1) 803-5555,   факс: (36-1) 803-5529 </w:t>
      </w:r>
    </w:p>
    <w:p w:rsidR="00B8613A" w:rsidRPr="00BA18D1" w:rsidRDefault="00B8613A" w:rsidP="00B8613A">
      <w:pPr>
        <w:spacing w:line="240" w:lineRule="atLeast"/>
        <w:jc w:val="both"/>
        <w:rPr>
          <w:b/>
          <w:sz w:val="28"/>
          <w:szCs w:val="28"/>
        </w:rPr>
      </w:pPr>
    </w:p>
    <w:p w:rsidR="00B8613A" w:rsidRPr="00BA18D1" w:rsidRDefault="00EC01AF" w:rsidP="00B8613A">
      <w:pPr>
        <w:spacing w:line="240" w:lineRule="atLeast"/>
        <w:jc w:val="both"/>
        <w:rPr>
          <w:b/>
          <w:sz w:val="28"/>
          <w:szCs w:val="28"/>
        </w:rPr>
      </w:pPr>
      <w:r w:rsidRPr="00BA18D1">
        <w:rPr>
          <w:b/>
          <w:sz w:val="28"/>
          <w:szCs w:val="28"/>
        </w:rPr>
        <w:t xml:space="preserve">Держатель </w:t>
      </w:r>
      <w:r w:rsidR="00B8613A" w:rsidRPr="00BA18D1">
        <w:rPr>
          <w:b/>
          <w:sz w:val="28"/>
          <w:szCs w:val="28"/>
        </w:rPr>
        <w:t>регистрационного удостоверения</w:t>
      </w:r>
    </w:p>
    <w:p w:rsidR="00B8613A" w:rsidRPr="00BA18D1" w:rsidRDefault="00616152" w:rsidP="00B8613A">
      <w:pPr>
        <w:ind w:left="426" w:hanging="426"/>
        <w:jc w:val="both"/>
        <w:rPr>
          <w:sz w:val="28"/>
          <w:szCs w:val="28"/>
        </w:rPr>
      </w:pPr>
      <w:r w:rsidRPr="00BA18D1">
        <w:rPr>
          <w:sz w:val="28"/>
          <w:szCs w:val="28"/>
        </w:rPr>
        <w:t>З</w:t>
      </w:r>
      <w:r w:rsidR="00B8613A" w:rsidRPr="00BA18D1">
        <w:rPr>
          <w:sz w:val="28"/>
          <w:szCs w:val="28"/>
        </w:rPr>
        <w:t xml:space="preserve">АО  </w:t>
      </w:r>
      <w:r w:rsidRPr="00BA18D1">
        <w:rPr>
          <w:sz w:val="28"/>
          <w:szCs w:val="28"/>
        </w:rPr>
        <w:t>«</w:t>
      </w:r>
      <w:r w:rsidR="00B8613A" w:rsidRPr="00BA18D1">
        <w:rPr>
          <w:sz w:val="28"/>
          <w:szCs w:val="28"/>
        </w:rPr>
        <w:t xml:space="preserve">Фармацевтический завод </w:t>
      </w:r>
      <w:r w:rsidR="00B8613A" w:rsidRPr="00BA18D1">
        <w:rPr>
          <w:caps/>
          <w:sz w:val="28"/>
          <w:szCs w:val="28"/>
        </w:rPr>
        <w:t>эгис</w:t>
      </w:r>
      <w:r w:rsidRPr="00BA18D1">
        <w:rPr>
          <w:caps/>
          <w:sz w:val="28"/>
          <w:szCs w:val="28"/>
        </w:rPr>
        <w:t>»</w:t>
      </w:r>
      <w:r w:rsidR="00B8613A" w:rsidRPr="00BA18D1">
        <w:rPr>
          <w:sz w:val="28"/>
          <w:szCs w:val="28"/>
        </w:rPr>
        <w:t>, Венгрия</w:t>
      </w:r>
    </w:p>
    <w:p w:rsidR="00B17691" w:rsidRPr="00BA18D1" w:rsidRDefault="00B17691" w:rsidP="00784B0C">
      <w:pPr>
        <w:jc w:val="both"/>
        <w:rPr>
          <w:b/>
          <w:bCs/>
          <w:i/>
          <w:iCs/>
          <w:sz w:val="28"/>
          <w:szCs w:val="28"/>
          <w:lang w:val="hu-HU"/>
        </w:rPr>
      </w:pPr>
    </w:p>
    <w:p w:rsidR="00784B0C" w:rsidRPr="00BA18D1" w:rsidRDefault="00784B0C" w:rsidP="00784B0C">
      <w:pPr>
        <w:jc w:val="both"/>
        <w:rPr>
          <w:b/>
          <w:bCs/>
          <w:i/>
          <w:iCs/>
          <w:sz w:val="28"/>
          <w:szCs w:val="28"/>
          <w:lang w:val="hu-HU"/>
        </w:rPr>
      </w:pPr>
      <w:r w:rsidRPr="00BA18D1">
        <w:rPr>
          <w:b/>
          <w:bCs/>
          <w:i/>
          <w:iCs/>
          <w:sz w:val="28"/>
          <w:szCs w:val="28"/>
          <w:lang w:val="hu-HU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принимающей, претензии (предложения) по качеству лекарственных средств от потребителей; ответственной за пострегистрационное наблюдение за безопасностью лекарственного средства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r w:rsidRPr="00BA18D1">
        <w:rPr>
          <w:sz w:val="28"/>
          <w:szCs w:val="28"/>
        </w:rPr>
        <w:t xml:space="preserve">Представительство в РК   </w:t>
      </w:r>
      <w:r w:rsidR="00616152" w:rsidRPr="00BA18D1">
        <w:rPr>
          <w:bCs/>
          <w:sz w:val="28"/>
          <w:szCs w:val="28"/>
        </w:rPr>
        <w:t>З</w:t>
      </w:r>
      <w:r w:rsidRPr="00BA18D1">
        <w:rPr>
          <w:bCs/>
          <w:sz w:val="28"/>
          <w:szCs w:val="28"/>
        </w:rPr>
        <w:t xml:space="preserve">АО </w:t>
      </w:r>
      <w:r w:rsidR="00616152" w:rsidRPr="00BA18D1">
        <w:rPr>
          <w:bCs/>
          <w:sz w:val="28"/>
          <w:szCs w:val="28"/>
        </w:rPr>
        <w:t>«</w:t>
      </w:r>
      <w:r w:rsidRPr="00BA18D1">
        <w:rPr>
          <w:bCs/>
          <w:sz w:val="28"/>
          <w:szCs w:val="28"/>
        </w:rPr>
        <w:t>Фармацевтический завод ЭГИС</w:t>
      </w:r>
      <w:r w:rsidR="00616152" w:rsidRPr="00BA18D1">
        <w:rPr>
          <w:bCs/>
          <w:sz w:val="28"/>
          <w:szCs w:val="28"/>
        </w:rPr>
        <w:t>»</w:t>
      </w:r>
    </w:p>
    <w:p w:rsidR="00B8613A" w:rsidRPr="00BA18D1" w:rsidRDefault="00B8613A" w:rsidP="00B8613A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50060, г"/>
        </w:smartTagPr>
        <w:r w:rsidRPr="00BA18D1">
          <w:rPr>
            <w:sz w:val="28"/>
            <w:szCs w:val="20"/>
          </w:rPr>
          <w:t xml:space="preserve">050060, </w:t>
        </w:r>
        <w:r w:rsidRPr="00BA18D1">
          <w:rPr>
            <w:sz w:val="28"/>
            <w:szCs w:val="28"/>
          </w:rPr>
          <w:t>г</w:t>
        </w:r>
      </w:smartTag>
      <w:r w:rsidRPr="00BA18D1">
        <w:rPr>
          <w:sz w:val="28"/>
          <w:szCs w:val="28"/>
        </w:rPr>
        <w:t xml:space="preserve">. Алматы, ул. </w:t>
      </w:r>
      <w:proofErr w:type="spellStart"/>
      <w:r w:rsidRPr="00BA18D1">
        <w:rPr>
          <w:sz w:val="28"/>
          <w:szCs w:val="28"/>
        </w:rPr>
        <w:t>Жарокова</w:t>
      </w:r>
      <w:proofErr w:type="spellEnd"/>
      <w:r w:rsidRPr="00BA18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6 Г"/>
        </w:smartTagPr>
        <w:r w:rsidRPr="00BA18D1">
          <w:rPr>
            <w:sz w:val="28"/>
            <w:szCs w:val="28"/>
          </w:rPr>
          <w:t>286 Г</w:t>
        </w:r>
      </w:smartTag>
      <w:r w:rsidRPr="00BA18D1">
        <w:rPr>
          <w:sz w:val="28"/>
          <w:szCs w:val="28"/>
        </w:rPr>
        <w:t xml:space="preserve">  </w:t>
      </w:r>
    </w:p>
    <w:p w:rsidR="00B8613A" w:rsidRPr="00BA18D1" w:rsidRDefault="00B8613A" w:rsidP="00B8613A">
      <w:pPr>
        <w:rPr>
          <w:sz w:val="28"/>
          <w:szCs w:val="28"/>
        </w:rPr>
      </w:pPr>
      <w:r w:rsidRPr="00BA18D1">
        <w:rPr>
          <w:sz w:val="28"/>
          <w:szCs w:val="28"/>
        </w:rPr>
        <w:t>тел: + 7 (727) 2</w:t>
      </w:r>
      <w:r w:rsidRPr="00BA18D1">
        <w:rPr>
          <w:sz w:val="28"/>
          <w:szCs w:val="28"/>
          <w:lang w:val="kk-KZ"/>
        </w:rPr>
        <w:t>47</w:t>
      </w:r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>63</w:t>
      </w:r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>34</w:t>
      </w:r>
      <w:r w:rsidRPr="00BA18D1">
        <w:rPr>
          <w:sz w:val="28"/>
          <w:szCs w:val="28"/>
        </w:rPr>
        <w:t>, + 7 (727) 2</w:t>
      </w:r>
      <w:r w:rsidRPr="00BA18D1">
        <w:rPr>
          <w:sz w:val="28"/>
          <w:szCs w:val="28"/>
          <w:lang w:val="kk-KZ"/>
        </w:rPr>
        <w:t>47</w:t>
      </w:r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>63</w:t>
      </w:r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>33</w:t>
      </w:r>
      <w:r w:rsidRPr="00BA18D1">
        <w:rPr>
          <w:sz w:val="28"/>
          <w:szCs w:val="28"/>
        </w:rPr>
        <w:t>, факс: + 7 (727) 2</w:t>
      </w:r>
      <w:r w:rsidRPr="00BA18D1">
        <w:rPr>
          <w:sz w:val="28"/>
          <w:szCs w:val="28"/>
          <w:lang w:val="kk-KZ"/>
        </w:rPr>
        <w:t>47</w:t>
      </w:r>
      <w:r w:rsidRPr="00BA18D1">
        <w:rPr>
          <w:sz w:val="28"/>
          <w:szCs w:val="28"/>
        </w:rPr>
        <w:t xml:space="preserve"> </w:t>
      </w:r>
      <w:r w:rsidRPr="00BA18D1">
        <w:rPr>
          <w:sz w:val="28"/>
          <w:szCs w:val="28"/>
          <w:lang w:val="kk-KZ"/>
        </w:rPr>
        <w:t>61 41</w:t>
      </w:r>
      <w:r w:rsidRPr="00BA18D1">
        <w:rPr>
          <w:sz w:val="28"/>
          <w:szCs w:val="28"/>
        </w:rPr>
        <w:t xml:space="preserve">,  </w:t>
      </w:r>
    </w:p>
    <w:p w:rsidR="00046FCD" w:rsidRPr="00BA18D1" w:rsidRDefault="00B8613A" w:rsidP="00BE648B">
      <w:pPr>
        <w:rPr>
          <w:b/>
          <w:snapToGrid w:val="0"/>
          <w:sz w:val="28"/>
          <w:szCs w:val="28"/>
        </w:rPr>
      </w:pPr>
      <w:r w:rsidRPr="00BA18D1">
        <w:rPr>
          <w:sz w:val="28"/>
          <w:szCs w:val="28"/>
          <w:lang w:val="de-DE"/>
        </w:rPr>
        <w:t>e</w:t>
      </w:r>
      <w:r w:rsidRPr="00BA18D1">
        <w:rPr>
          <w:sz w:val="28"/>
          <w:szCs w:val="28"/>
        </w:rPr>
        <w:t>-</w:t>
      </w:r>
      <w:r w:rsidRPr="00BA18D1">
        <w:rPr>
          <w:sz w:val="28"/>
          <w:szCs w:val="28"/>
          <w:lang w:val="de-DE"/>
        </w:rPr>
        <w:t>mail</w:t>
      </w:r>
      <w:r w:rsidRPr="00BA18D1">
        <w:rPr>
          <w:sz w:val="28"/>
          <w:szCs w:val="28"/>
        </w:rPr>
        <w:t xml:space="preserve">: </w:t>
      </w:r>
      <w:proofErr w:type="spellStart"/>
      <w:r w:rsidRPr="00BA18D1">
        <w:rPr>
          <w:sz w:val="28"/>
          <w:szCs w:val="28"/>
          <w:lang w:val="de-DE"/>
        </w:rPr>
        <w:t>egis</w:t>
      </w:r>
      <w:proofErr w:type="spellEnd"/>
      <w:r w:rsidRPr="00BA18D1">
        <w:rPr>
          <w:sz w:val="28"/>
          <w:szCs w:val="28"/>
        </w:rPr>
        <w:t>@</w:t>
      </w:r>
      <w:proofErr w:type="spellStart"/>
      <w:r w:rsidRPr="00BA18D1">
        <w:rPr>
          <w:sz w:val="28"/>
          <w:szCs w:val="28"/>
          <w:lang w:val="de-DE"/>
        </w:rPr>
        <w:t>egis</w:t>
      </w:r>
      <w:proofErr w:type="spellEnd"/>
      <w:r w:rsidRPr="00BA18D1">
        <w:rPr>
          <w:sz w:val="28"/>
          <w:szCs w:val="28"/>
        </w:rPr>
        <w:t>.</w:t>
      </w:r>
      <w:proofErr w:type="spellStart"/>
      <w:r w:rsidRPr="00BA18D1">
        <w:rPr>
          <w:sz w:val="28"/>
          <w:szCs w:val="28"/>
          <w:lang w:val="de-DE"/>
        </w:rPr>
        <w:t>kz</w:t>
      </w:r>
      <w:proofErr w:type="spellEnd"/>
    </w:p>
    <w:sectPr w:rsidR="00046FCD" w:rsidRPr="00BA18D1" w:rsidSect="00BA18D1">
      <w:pgSz w:w="11909" w:h="16834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51809"/>
    <w:multiLevelType w:val="hybridMultilevel"/>
    <w:tmpl w:val="8D9033A4"/>
    <w:lvl w:ilvl="0" w:tplc="D422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D7241"/>
    <w:multiLevelType w:val="hybridMultilevel"/>
    <w:tmpl w:val="D8942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D0C"/>
    <w:multiLevelType w:val="hybridMultilevel"/>
    <w:tmpl w:val="3944545E"/>
    <w:lvl w:ilvl="0" w:tplc="D422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13A"/>
    <w:rsid w:val="00046FCD"/>
    <w:rsid w:val="00074557"/>
    <w:rsid w:val="000808E4"/>
    <w:rsid w:val="000D0867"/>
    <w:rsid w:val="000E58FC"/>
    <w:rsid w:val="00146BC3"/>
    <w:rsid w:val="00175590"/>
    <w:rsid w:val="001806CD"/>
    <w:rsid w:val="001864C9"/>
    <w:rsid w:val="002208A0"/>
    <w:rsid w:val="0029408C"/>
    <w:rsid w:val="002A0CB1"/>
    <w:rsid w:val="002A548D"/>
    <w:rsid w:val="002A7CB1"/>
    <w:rsid w:val="002C2377"/>
    <w:rsid w:val="002C7147"/>
    <w:rsid w:val="0037554D"/>
    <w:rsid w:val="003B20F6"/>
    <w:rsid w:val="003C6372"/>
    <w:rsid w:val="00472A64"/>
    <w:rsid w:val="00476CC9"/>
    <w:rsid w:val="00483D53"/>
    <w:rsid w:val="004E624E"/>
    <w:rsid w:val="00517F0A"/>
    <w:rsid w:val="00541F52"/>
    <w:rsid w:val="00554678"/>
    <w:rsid w:val="00562CD9"/>
    <w:rsid w:val="00584BFB"/>
    <w:rsid w:val="00585F8C"/>
    <w:rsid w:val="00597F57"/>
    <w:rsid w:val="005E5F6F"/>
    <w:rsid w:val="00616152"/>
    <w:rsid w:val="006D6EBC"/>
    <w:rsid w:val="006E3B96"/>
    <w:rsid w:val="0073750F"/>
    <w:rsid w:val="00745D45"/>
    <w:rsid w:val="00750793"/>
    <w:rsid w:val="00784B0C"/>
    <w:rsid w:val="007B2037"/>
    <w:rsid w:val="007F1FD2"/>
    <w:rsid w:val="007F261B"/>
    <w:rsid w:val="00837ADF"/>
    <w:rsid w:val="00886BE3"/>
    <w:rsid w:val="008B2014"/>
    <w:rsid w:val="00970990"/>
    <w:rsid w:val="009B12AC"/>
    <w:rsid w:val="009B596F"/>
    <w:rsid w:val="009D4123"/>
    <w:rsid w:val="009D50CA"/>
    <w:rsid w:val="00A1208B"/>
    <w:rsid w:val="00A13C3E"/>
    <w:rsid w:val="00A16F3C"/>
    <w:rsid w:val="00A17692"/>
    <w:rsid w:val="00A228EA"/>
    <w:rsid w:val="00AA7DC1"/>
    <w:rsid w:val="00AB7A5D"/>
    <w:rsid w:val="00AF7425"/>
    <w:rsid w:val="00B17691"/>
    <w:rsid w:val="00B3494C"/>
    <w:rsid w:val="00B45976"/>
    <w:rsid w:val="00B54B1F"/>
    <w:rsid w:val="00B8613A"/>
    <w:rsid w:val="00BA18D1"/>
    <w:rsid w:val="00BA67EA"/>
    <w:rsid w:val="00BB70F7"/>
    <w:rsid w:val="00BD3B0E"/>
    <w:rsid w:val="00BE648B"/>
    <w:rsid w:val="00BF1F20"/>
    <w:rsid w:val="00BF5595"/>
    <w:rsid w:val="00C04059"/>
    <w:rsid w:val="00C137B0"/>
    <w:rsid w:val="00D05FAE"/>
    <w:rsid w:val="00DE295F"/>
    <w:rsid w:val="00DF3A65"/>
    <w:rsid w:val="00E146D6"/>
    <w:rsid w:val="00E20557"/>
    <w:rsid w:val="00E670B8"/>
    <w:rsid w:val="00E93C9D"/>
    <w:rsid w:val="00EB14EC"/>
    <w:rsid w:val="00EB469E"/>
    <w:rsid w:val="00EB6364"/>
    <w:rsid w:val="00EC01AF"/>
    <w:rsid w:val="00F01497"/>
    <w:rsid w:val="00F13654"/>
    <w:rsid w:val="00F51828"/>
    <w:rsid w:val="00F609A2"/>
    <w:rsid w:val="00F94DA8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494EE"/>
  <w15:docId w15:val="{DBBE0BE6-FD15-41C3-8F5F-7ACE535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6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8613A"/>
    <w:rPr>
      <w:sz w:val="20"/>
      <w:szCs w:val="20"/>
      <w:lang w:val="de-DE"/>
    </w:rPr>
  </w:style>
  <w:style w:type="paragraph" w:styleId="a4">
    <w:name w:val="Title"/>
    <w:basedOn w:val="a"/>
    <w:qFormat/>
    <w:rsid w:val="00B8613A"/>
    <w:pPr>
      <w:jc w:val="center"/>
    </w:pPr>
    <w:rPr>
      <w:rFonts w:ascii="Arial" w:hAnsi="Arial"/>
      <w:b/>
      <w:szCs w:val="20"/>
    </w:rPr>
  </w:style>
  <w:style w:type="paragraph" w:styleId="a5">
    <w:name w:val="No Spacing"/>
    <w:uiPriority w:val="1"/>
    <w:qFormat/>
    <w:rsid w:val="00970990"/>
    <w:rPr>
      <w:sz w:val="24"/>
      <w:szCs w:val="24"/>
    </w:rPr>
  </w:style>
  <w:style w:type="paragraph" w:styleId="a6">
    <w:name w:val="Balloon Text"/>
    <w:basedOn w:val="a"/>
    <w:link w:val="a7"/>
    <w:rsid w:val="00F5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5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rgp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z.aitbaeva</dc:creator>
  <cp:lastModifiedBy>Kargabaeva, Akzharkyn KAZ</cp:lastModifiedBy>
  <cp:revision>6</cp:revision>
  <cp:lastPrinted>2014-07-16T08:02:00Z</cp:lastPrinted>
  <dcterms:created xsi:type="dcterms:W3CDTF">2019-04-03T12:09:00Z</dcterms:created>
  <dcterms:modified xsi:type="dcterms:W3CDTF">2019-04-29T10:31:00Z</dcterms:modified>
</cp:coreProperties>
</file>